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BC11" w14:textId="77777777" w:rsidR="00FF06C2" w:rsidRPr="00C612DA" w:rsidRDefault="00FF06C2" w:rsidP="00C612DA">
      <w:pPr>
        <w:pStyle w:val="2"/>
      </w:pPr>
    </w:p>
    <w:p w14:paraId="68AFBE13" w14:textId="77777777" w:rsidR="00FF06C2" w:rsidRPr="00C612DA" w:rsidRDefault="00FF06C2" w:rsidP="00C612DA">
      <w:pPr>
        <w:pStyle w:val="a3"/>
      </w:pPr>
      <w:r w:rsidRPr="00C612DA">
        <w:rPr>
          <w:rFonts w:hint="eastAsia"/>
        </w:rPr>
        <w:t>標記</w:t>
      </w:r>
    </w:p>
    <w:p w14:paraId="391BE04E" w14:textId="77777777" w:rsidR="00FF06C2" w:rsidRPr="00C612DA" w:rsidRDefault="00FF06C2" w:rsidP="00C612DA">
      <w:pPr>
        <w:pStyle w:val="a3"/>
      </w:pPr>
    </w:p>
    <w:p w14:paraId="7D78DE68" w14:textId="77777777" w:rsidR="00FF06C2" w:rsidRPr="00C612DA" w:rsidRDefault="00FF06C2" w:rsidP="00C612DA">
      <w:pPr>
        <w:pStyle w:val="3"/>
      </w:pPr>
      <w:r w:rsidRPr="00C612DA">
        <w:rPr>
          <w:rFonts w:hint="eastAsia"/>
        </w:rPr>
        <w:t>通則</w:t>
      </w:r>
    </w:p>
    <w:p w14:paraId="20F94653" w14:textId="77777777" w:rsidR="00FF06C2" w:rsidRPr="00C612DA" w:rsidRDefault="00FF06C2" w:rsidP="00C612DA">
      <w:pPr>
        <w:pStyle w:val="4"/>
      </w:pPr>
      <w:r w:rsidRPr="00C612DA">
        <w:rPr>
          <w:rFonts w:hint="eastAsia"/>
        </w:rPr>
        <w:t>本章概要</w:t>
      </w:r>
    </w:p>
    <w:p w14:paraId="160BB273" w14:textId="77777777" w:rsidR="00FF06C2" w:rsidRPr="00BE2984" w:rsidRDefault="00FF06C2" w:rsidP="00C612DA">
      <w:pPr>
        <w:pStyle w:val="a4"/>
      </w:pPr>
      <w:r w:rsidRPr="00BE2984">
        <w:rPr>
          <w:rFonts w:hint="eastAsia"/>
        </w:rPr>
        <w:t>本章說明路面標記施工相關規定</w:t>
      </w:r>
      <w:r w:rsidR="00CA6D5A" w:rsidRPr="00BE2984">
        <w:rPr>
          <w:rFonts w:hint="eastAsia"/>
        </w:rPr>
        <w:t>，</w:t>
      </w:r>
      <w:r w:rsidRPr="00BE2984">
        <w:rPr>
          <w:rFonts w:hint="eastAsia"/>
        </w:rPr>
        <w:t>包括無反光標記、反光標記之材料、設備、施工及檢驗等相關規定。標記施作之位置應按設計圖說所示或工程司指示地點辦理。</w:t>
      </w:r>
    </w:p>
    <w:p w14:paraId="59C9A684" w14:textId="77777777" w:rsidR="00FF06C2" w:rsidRPr="00BE2984" w:rsidRDefault="00FF06C2" w:rsidP="00C612DA">
      <w:pPr>
        <w:pStyle w:val="4"/>
      </w:pPr>
      <w:r w:rsidRPr="00BE2984">
        <w:rPr>
          <w:rFonts w:hint="eastAsia"/>
        </w:rPr>
        <w:t>工作範圍</w:t>
      </w:r>
    </w:p>
    <w:p w14:paraId="2805ED65" w14:textId="77777777" w:rsidR="00FF06C2" w:rsidRPr="00BE2984" w:rsidRDefault="00FF06C2">
      <w:pPr>
        <w:pStyle w:val="a4"/>
      </w:pPr>
      <w:r w:rsidRPr="00BE2984">
        <w:rPr>
          <w:rFonts w:hint="eastAsia"/>
        </w:rPr>
        <w:t>包括無反光標記、反光標記施作及其使用環氧樹脂、瀝青膠規定。</w:t>
      </w:r>
    </w:p>
    <w:p w14:paraId="0671148F" w14:textId="77777777" w:rsidR="00FF06C2" w:rsidRPr="00C612DA" w:rsidRDefault="00FF06C2" w:rsidP="00C612DA">
      <w:pPr>
        <w:pStyle w:val="5"/>
      </w:pPr>
      <w:r w:rsidRPr="00C612DA">
        <w:rPr>
          <w:rFonts w:hint="eastAsia"/>
        </w:rPr>
        <w:t>無反光標記</w:t>
      </w:r>
    </w:p>
    <w:p w14:paraId="3B2E75C3" w14:textId="77777777" w:rsidR="00491810" w:rsidRDefault="00FF06C2" w:rsidP="00C612DA">
      <w:pPr>
        <w:pStyle w:val="5"/>
      </w:pPr>
      <w:r w:rsidRPr="00C612DA">
        <w:rPr>
          <w:rFonts w:hint="eastAsia"/>
        </w:rPr>
        <w:t>反光標記</w:t>
      </w:r>
      <w:r w:rsidR="00926641" w:rsidRPr="00C612DA">
        <w:rPr>
          <w:rFonts w:hint="eastAsia"/>
        </w:rPr>
        <w:t>(</w:t>
      </w:r>
      <w:r w:rsidR="002455FC" w:rsidRPr="00C612DA">
        <w:rPr>
          <w:rFonts w:hint="eastAsia"/>
        </w:rPr>
        <w:t>包括</w:t>
      </w:r>
      <w:r w:rsidR="00192120" w:rsidRPr="00C612DA">
        <w:rPr>
          <w:rFonts w:hint="eastAsia"/>
        </w:rPr>
        <w:t>反光</w:t>
      </w:r>
      <w:r w:rsidR="00667172" w:rsidRPr="00C612DA">
        <w:rPr>
          <w:rFonts w:hint="eastAsia"/>
        </w:rPr>
        <w:t>片型</w:t>
      </w:r>
      <w:r w:rsidR="007722FD" w:rsidRPr="00C612DA">
        <w:rPr>
          <w:rFonts w:hint="eastAsia"/>
        </w:rPr>
        <w:t>路面</w:t>
      </w:r>
      <w:r w:rsidR="00667172" w:rsidRPr="00C612DA">
        <w:rPr>
          <w:rFonts w:hint="eastAsia"/>
        </w:rPr>
        <w:t>標記及</w:t>
      </w:r>
      <w:r w:rsidR="00491810" w:rsidRPr="00C612DA">
        <w:rPr>
          <w:rFonts w:hint="eastAsia"/>
        </w:rPr>
        <w:t>強化玻璃反光路面標記</w:t>
      </w:r>
      <w:r w:rsidR="00926641" w:rsidRPr="00C612DA">
        <w:rPr>
          <w:rFonts w:hint="eastAsia"/>
        </w:rPr>
        <w:t>)</w:t>
      </w:r>
    </w:p>
    <w:p w14:paraId="00687C15" w14:textId="77777777" w:rsidR="00C612DA" w:rsidRPr="00C612DA" w:rsidRDefault="00C612DA" w:rsidP="00C612DA"/>
    <w:p w14:paraId="436CD49F" w14:textId="77777777" w:rsidR="00FF06C2" w:rsidRPr="00BE2984" w:rsidRDefault="00FF06C2" w:rsidP="00C612DA">
      <w:pPr>
        <w:pStyle w:val="4"/>
      </w:pPr>
      <w:r w:rsidRPr="00BE2984">
        <w:rPr>
          <w:rFonts w:hint="eastAsia"/>
        </w:rPr>
        <w:t>相關章節</w:t>
      </w:r>
    </w:p>
    <w:p w14:paraId="4125AAEF" w14:textId="77777777" w:rsidR="00FF06C2" w:rsidRPr="00BE2984" w:rsidRDefault="00FF06C2" w:rsidP="00C612DA">
      <w:pPr>
        <w:pStyle w:val="5"/>
      </w:pPr>
      <w:r w:rsidRPr="00BE2984">
        <w:rPr>
          <w:rFonts w:hint="eastAsia"/>
        </w:rPr>
        <w:t>第</w:t>
      </w:r>
      <w:r w:rsidRPr="00BE2984">
        <w:rPr>
          <w:rFonts w:hint="eastAsia"/>
        </w:rPr>
        <w:t>01330</w:t>
      </w:r>
      <w:r w:rsidRPr="00BE2984">
        <w:rPr>
          <w:rFonts w:hint="eastAsia"/>
        </w:rPr>
        <w:t>章</w:t>
      </w:r>
      <w:r w:rsidRPr="00BE2984">
        <w:rPr>
          <w:rFonts w:hint="eastAsia"/>
        </w:rPr>
        <w:t>--</w:t>
      </w:r>
      <w:r w:rsidRPr="00BE2984">
        <w:rPr>
          <w:rFonts w:hint="eastAsia"/>
        </w:rPr>
        <w:t>資料送審</w:t>
      </w:r>
    </w:p>
    <w:p w14:paraId="5D1B6C83" w14:textId="77777777" w:rsidR="00FF06C2" w:rsidRDefault="00FF06C2" w:rsidP="00C612DA">
      <w:pPr>
        <w:pStyle w:val="5"/>
      </w:pPr>
      <w:r w:rsidRPr="00BE2984">
        <w:rPr>
          <w:rFonts w:hint="eastAsia"/>
        </w:rPr>
        <w:t>第</w:t>
      </w:r>
      <w:r w:rsidRPr="00BE2984">
        <w:rPr>
          <w:rFonts w:hint="eastAsia"/>
        </w:rPr>
        <w:t>01450</w:t>
      </w:r>
      <w:r w:rsidRPr="00BE2984">
        <w:rPr>
          <w:rFonts w:hint="eastAsia"/>
        </w:rPr>
        <w:t>章</w:t>
      </w:r>
      <w:r w:rsidRPr="00BE2984">
        <w:rPr>
          <w:rFonts w:hint="eastAsia"/>
        </w:rPr>
        <w:t>--</w:t>
      </w:r>
      <w:r w:rsidRPr="00BE2984">
        <w:rPr>
          <w:rFonts w:hint="eastAsia"/>
        </w:rPr>
        <w:t>品質管理</w:t>
      </w:r>
    </w:p>
    <w:p w14:paraId="001EC7B1" w14:textId="77777777" w:rsidR="00C612DA" w:rsidRPr="00C612DA" w:rsidRDefault="00C612DA" w:rsidP="00C612DA"/>
    <w:p w14:paraId="37DF8C92" w14:textId="77777777" w:rsidR="00FF06C2" w:rsidRPr="00BE2984" w:rsidRDefault="00FF06C2" w:rsidP="00C612DA">
      <w:pPr>
        <w:pStyle w:val="4"/>
      </w:pPr>
      <w:r w:rsidRPr="00BE2984">
        <w:rPr>
          <w:rFonts w:hint="eastAsia"/>
        </w:rPr>
        <w:t>相關準則</w:t>
      </w:r>
    </w:p>
    <w:p w14:paraId="16208A85" w14:textId="77777777" w:rsidR="00FF06C2" w:rsidRPr="00BE2984" w:rsidRDefault="00FF06C2" w:rsidP="00C612DA">
      <w:pPr>
        <w:pStyle w:val="5"/>
      </w:pPr>
      <w:r w:rsidRPr="00BE2984">
        <w:rPr>
          <w:rFonts w:hint="eastAsia"/>
        </w:rPr>
        <w:t>中華民國國家標準</w:t>
      </w:r>
      <w:r w:rsidR="00FC0609">
        <w:rPr>
          <w:rFonts w:hint="eastAsia"/>
        </w:rPr>
        <w:t>(</w:t>
      </w:r>
      <w:r w:rsidRPr="00BE2984">
        <w:rPr>
          <w:rFonts w:hint="eastAsia"/>
        </w:rPr>
        <w:t>CNS</w:t>
      </w:r>
      <w:r w:rsidR="00FC0609">
        <w:rPr>
          <w:rFonts w:hint="eastAsia"/>
        </w:rPr>
        <w:t>)</w:t>
      </w:r>
    </w:p>
    <w:p w14:paraId="796ECB22" w14:textId="77777777" w:rsidR="00E51C24" w:rsidRPr="00C612DA" w:rsidRDefault="00FF06C2" w:rsidP="00C612DA">
      <w:pPr>
        <w:pStyle w:val="7"/>
      </w:pPr>
      <w:r w:rsidRPr="00C612DA">
        <w:rPr>
          <w:rFonts w:hint="eastAsia"/>
        </w:rPr>
        <w:t>CN</w:t>
      </w:r>
      <w:r w:rsidR="00E51C24" w:rsidRPr="00C612DA">
        <w:rPr>
          <w:rFonts w:hint="eastAsia"/>
        </w:rPr>
        <w:t>S 13762</w:t>
      </w:r>
      <w:r w:rsidR="00E51C24" w:rsidRPr="00C612DA">
        <w:rPr>
          <w:rFonts w:hint="eastAsia"/>
        </w:rPr>
        <w:tab/>
        <w:t>360</w:t>
      </w:r>
      <w:r w:rsidR="00E51C24" w:rsidRPr="00C612DA">
        <w:rPr>
          <w:rFonts w:hint="eastAsia"/>
        </w:rPr>
        <w:t>度本體色強化玻璃反光路面標記</w:t>
      </w:r>
    </w:p>
    <w:p w14:paraId="2A73C7BF" w14:textId="77777777" w:rsidR="00E51C24" w:rsidRPr="00C612DA" w:rsidRDefault="00E51C24" w:rsidP="00C612DA">
      <w:pPr>
        <w:pStyle w:val="7"/>
      </w:pPr>
      <w:r w:rsidRPr="00C612DA">
        <w:rPr>
          <w:rFonts w:hint="eastAsia"/>
        </w:rPr>
        <w:t>CNS 14916</w:t>
      </w:r>
      <w:r w:rsidRPr="00C612DA">
        <w:rPr>
          <w:rFonts w:hint="eastAsia"/>
        </w:rPr>
        <w:tab/>
      </w:r>
      <w:r w:rsidRPr="00C612DA">
        <w:rPr>
          <w:rFonts w:hint="eastAsia"/>
        </w:rPr>
        <w:t>反光片型路面標記</w:t>
      </w:r>
    </w:p>
    <w:p w14:paraId="36C2AF8C" w14:textId="77777777" w:rsidR="00FF06C2" w:rsidRPr="00BE2984" w:rsidRDefault="00FF06C2" w:rsidP="00C612DA">
      <w:pPr>
        <w:pStyle w:val="5"/>
      </w:pPr>
      <w:r w:rsidRPr="00BE2984">
        <w:rPr>
          <w:rFonts w:hint="eastAsia"/>
        </w:rPr>
        <w:t>美國材料試驗協會</w:t>
      </w:r>
      <w:r w:rsidR="00FC0609">
        <w:rPr>
          <w:rFonts w:hint="eastAsia"/>
        </w:rPr>
        <w:t>(</w:t>
      </w:r>
      <w:r w:rsidRPr="00BE2984">
        <w:rPr>
          <w:rFonts w:hint="eastAsia"/>
        </w:rPr>
        <w:t>ASTM</w:t>
      </w:r>
      <w:r w:rsidR="00FC0609">
        <w:rPr>
          <w:rFonts w:hint="eastAsia"/>
        </w:rPr>
        <w:t>)</w:t>
      </w:r>
    </w:p>
    <w:p w14:paraId="65D55A6F" w14:textId="77777777" w:rsidR="002229D3" w:rsidRPr="00BE2984" w:rsidRDefault="00FF06C2" w:rsidP="00C612DA">
      <w:pPr>
        <w:pStyle w:val="7"/>
      </w:pPr>
      <w:r w:rsidRPr="00BE2984">
        <w:rPr>
          <w:rFonts w:hint="eastAsia"/>
        </w:rPr>
        <w:t>ASTM C373</w:t>
      </w:r>
      <w:r w:rsidRPr="00BE2984">
        <w:rPr>
          <w:rFonts w:hint="eastAsia"/>
        </w:rPr>
        <w:tab/>
      </w:r>
      <w:r w:rsidRPr="00BE2984">
        <w:rPr>
          <w:rFonts w:hint="eastAsia"/>
        </w:rPr>
        <w:t>燒製產品吸水性、比重、密度及多孔性試驗</w:t>
      </w:r>
      <w:r w:rsidR="00FC0609">
        <w:t>(</w:t>
      </w:r>
      <w:r w:rsidR="002229D3" w:rsidRPr="00BE2984">
        <w:t>Standard Test Method for Water Absorption</w:t>
      </w:r>
      <w:r w:rsidR="006F029D">
        <w:rPr>
          <w:rFonts w:hint="eastAsia"/>
        </w:rPr>
        <w:t xml:space="preserve"> </w:t>
      </w:r>
      <w:r w:rsidR="006F029D">
        <w:t xml:space="preserve">, </w:t>
      </w:r>
      <w:r w:rsidR="002229D3" w:rsidRPr="00BE2984">
        <w:t>Bulk Density</w:t>
      </w:r>
      <w:r w:rsidR="006F029D">
        <w:t xml:space="preserve"> </w:t>
      </w:r>
      <w:r w:rsidR="002229D3" w:rsidRPr="00BE2984">
        <w:t>,</w:t>
      </w:r>
      <w:r w:rsidR="006F029D">
        <w:t xml:space="preserve"> </w:t>
      </w:r>
      <w:r w:rsidR="002229D3" w:rsidRPr="00BE2984">
        <w:t>Apparent Porosity</w:t>
      </w:r>
      <w:r w:rsidR="006F029D">
        <w:t xml:space="preserve"> </w:t>
      </w:r>
      <w:r w:rsidR="002229D3" w:rsidRPr="00BE2984">
        <w:t>,</w:t>
      </w:r>
      <w:r w:rsidR="006F029D">
        <w:t xml:space="preserve"> </w:t>
      </w:r>
      <w:r w:rsidR="002229D3" w:rsidRPr="00BE2984">
        <w:t>and Apparent Specific Gravity of Fired Whiteware Products</w:t>
      </w:r>
      <w:r w:rsidR="00FC0609">
        <w:t>)</w:t>
      </w:r>
    </w:p>
    <w:p w14:paraId="44FB4697" w14:textId="77777777" w:rsidR="004A7F98" w:rsidRPr="00BE2984" w:rsidRDefault="00FF06C2" w:rsidP="00C612DA">
      <w:pPr>
        <w:pStyle w:val="7"/>
      </w:pPr>
      <w:r w:rsidRPr="00BE2984">
        <w:rPr>
          <w:rFonts w:hint="eastAsia"/>
        </w:rPr>
        <w:t>ASTM C424</w:t>
      </w:r>
      <w:r w:rsidRPr="00BE2984">
        <w:rPr>
          <w:rFonts w:hint="eastAsia"/>
        </w:rPr>
        <w:tab/>
      </w:r>
      <w:r w:rsidRPr="00BE2984">
        <w:rPr>
          <w:rFonts w:hint="eastAsia"/>
        </w:rPr>
        <w:t>以高壓鍋處理試驗燒製玻璃</w:t>
      </w:r>
      <w:proofErr w:type="gramStart"/>
      <w:r w:rsidRPr="00BE2984">
        <w:rPr>
          <w:rFonts w:hint="eastAsia"/>
        </w:rPr>
        <w:t>抗裂</w:t>
      </w:r>
      <w:r w:rsidR="00FC0609">
        <w:t>(</w:t>
      </w:r>
      <w:proofErr w:type="gramEnd"/>
      <w:hyperlink r:id="rId7" w:history="1">
        <w:r w:rsidR="002229D3" w:rsidRPr="00BE2984">
          <w:t>Standard Test Method for Crazing Resistance of Fired Glazed Whitewares by Autoclave Treatment</w:t>
        </w:r>
        <w:r w:rsidR="00FC0609">
          <w:t>)</w:t>
        </w:r>
        <w:r w:rsidR="002229D3" w:rsidRPr="00BE2984">
          <w:t xml:space="preserve"> </w:t>
        </w:r>
      </w:hyperlink>
    </w:p>
    <w:p w14:paraId="76CFE8C4" w14:textId="77777777" w:rsidR="002229D3" w:rsidRPr="00BE2984" w:rsidRDefault="00FF06C2" w:rsidP="00C612DA">
      <w:pPr>
        <w:pStyle w:val="7"/>
      </w:pPr>
      <w:r w:rsidRPr="00BE2984">
        <w:rPr>
          <w:rFonts w:hint="eastAsia"/>
        </w:rPr>
        <w:t>ASTM D1002</w:t>
      </w:r>
      <w:r w:rsidRPr="00BE2984">
        <w:rPr>
          <w:rFonts w:hint="eastAsia"/>
        </w:rPr>
        <w:tab/>
      </w:r>
      <w:r w:rsidRPr="00BE2984">
        <w:rPr>
          <w:rFonts w:hint="eastAsia"/>
        </w:rPr>
        <w:t>標稱</w:t>
      </w:r>
      <w:r w:rsidR="002229D3" w:rsidRPr="00BE2984">
        <w:rPr>
          <w:rFonts w:hint="eastAsia"/>
        </w:rPr>
        <w:t>剪</w:t>
      </w:r>
      <w:r w:rsidRPr="00BE2984">
        <w:rPr>
          <w:rFonts w:hint="eastAsia"/>
        </w:rPr>
        <w:t>力強度</w:t>
      </w:r>
      <w:r w:rsidR="0069188B" w:rsidRPr="00BE2984">
        <w:rPr>
          <w:rFonts w:hint="eastAsia"/>
        </w:rPr>
        <w:t>試</w:t>
      </w:r>
      <w:r w:rsidRPr="00BE2984">
        <w:rPr>
          <w:rFonts w:hint="eastAsia"/>
        </w:rPr>
        <w:t>驗法</w:t>
      </w:r>
      <w:r w:rsidR="00FC0609">
        <w:t>(</w:t>
      </w:r>
      <w:r w:rsidR="002229D3" w:rsidRPr="00BE2984">
        <w:t>Standard Test Method for Apparent Shear Strength of Single-Lap-Joint Adhesively Bonded Metal Specimens by Tension Loading (Metal-to-Metal)</w:t>
      </w:r>
      <w:r w:rsidR="00FC0609">
        <w:t>)</w:t>
      </w:r>
    </w:p>
    <w:p w14:paraId="2121A635" w14:textId="77777777" w:rsidR="00FF06C2" w:rsidRPr="00C612DA" w:rsidRDefault="00FF06C2" w:rsidP="00C612DA">
      <w:pPr>
        <w:pStyle w:val="7"/>
      </w:pPr>
      <w:r w:rsidRPr="00BE2984">
        <w:rPr>
          <w:rFonts w:hint="eastAsia"/>
        </w:rPr>
        <w:t>ASTM D2240</w:t>
      </w:r>
      <w:r w:rsidRPr="00BE2984">
        <w:rPr>
          <w:rFonts w:hint="eastAsia"/>
        </w:rPr>
        <w:tab/>
      </w:r>
      <w:r w:rsidRPr="00BE2984">
        <w:rPr>
          <w:rFonts w:hint="eastAsia"/>
        </w:rPr>
        <w:t>橡膠硬度之硬度計試驗法</w:t>
      </w:r>
      <w:r w:rsidR="00FC0609">
        <w:t>(</w:t>
      </w:r>
      <w:r w:rsidR="002229D3" w:rsidRPr="00BE2984">
        <w:t xml:space="preserve">Standard Test Method for Rubber Property—Durometer </w:t>
      </w:r>
    </w:p>
    <w:p w14:paraId="22F21499" w14:textId="77777777" w:rsidR="002229D3" w:rsidRPr="00BE2984" w:rsidRDefault="00FF06C2" w:rsidP="00C612DA">
      <w:pPr>
        <w:pStyle w:val="7"/>
      </w:pPr>
      <w:r w:rsidRPr="00BE2984">
        <w:rPr>
          <w:rFonts w:hint="eastAsia"/>
        </w:rPr>
        <w:t>ASTM E1347</w:t>
      </w:r>
      <w:r w:rsidRPr="00BE2984">
        <w:rPr>
          <w:rFonts w:hint="eastAsia"/>
        </w:rPr>
        <w:tab/>
      </w:r>
      <w:r w:rsidRPr="00BE2984">
        <w:rPr>
          <w:rFonts w:hint="eastAsia"/>
        </w:rPr>
        <w:t>矽碳化合物處理實務</w:t>
      </w:r>
      <w:r w:rsidR="00FC0609">
        <w:t>(</w:t>
      </w:r>
      <w:r w:rsidR="002229D3" w:rsidRPr="00BE2984">
        <w:t xml:space="preserve">Standard Test Method for Color and Color-Difference Measurement by </w:t>
      </w:r>
      <w:r w:rsidR="002229D3" w:rsidRPr="00BE2984">
        <w:lastRenderedPageBreak/>
        <w:t>Tristimulus Colorimetry</w:t>
      </w:r>
      <w:r w:rsidR="00FC0609">
        <w:t>)</w:t>
      </w:r>
    </w:p>
    <w:p w14:paraId="3C0D0727" w14:textId="77777777" w:rsidR="00FF06C2" w:rsidRPr="00BE2984" w:rsidRDefault="00FF06C2" w:rsidP="00C612DA">
      <w:pPr>
        <w:pStyle w:val="5"/>
      </w:pPr>
      <w:r w:rsidRPr="00BE2984">
        <w:rPr>
          <w:rFonts w:hint="eastAsia"/>
        </w:rPr>
        <w:t>美國道路及運輸官員協會</w:t>
      </w:r>
      <w:r w:rsidR="00FC0609">
        <w:rPr>
          <w:rFonts w:hint="eastAsia"/>
        </w:rPr>
        <w:t>(</w:t>
      </w:r>
      <w:r w:rsidRPr="00BE2984">
        <w:rPr>
          <w:rFonts w:hint="eastAsia"/>
        </w:rPr>
        <w:t>AASHTO</w:t>
      </w:r>
      <w:r w:rsidR="00FC0609">
        <w:rPr>
          <w:rFonts w:hint="eastAsia"/>
        </w:rPr>
        <w:t>)</w:t>
      </w:r>
    </w:p>
    <w:p w14:paraId="5AD82747" w14:textId="77777777" w:rsidR="00FF06C2" w:rsidRDefault="00FF06C2" w:rsidP="00C612DA">
      <w:pPr>
        <w:pStyle w:val="7"/>
      </w:pPr>
      <w:r w:rsidRPr="00BE2984">
        <w:rPr>
          <w:rFonts w:hint="eastAsia"/>
        </w:rPr>
        <w:t>AASHTO T237</w:t>
      </w:r>
      <w:r w:rsidRPr="00BE2984">
        <w:rPr>
          <w:rFonts w:hint="eastAsia"/>
        </w:rPr>
        <w:tab/>
      </w:r>
      <w:r w:rsidRPr="00BE2984">
        <w:rPr>
          <w:rFonts w:hint="eastAsia"/>
        </w:rPr>
        <w:t>環氧樹脂膠接試驗</w:t>
      </w:r>
      <w:r w:rsidR="00FC0609">
        <w:t>(</w:t>
      </w:r>
      <w:r w:rsidR="0069188B" w:rsidRPr="00C612DA">
        <w:t xml:space="preserve">Testing Epoxy Resin </w:t>
      </w:r>
      <w:r w:rsidR="0069188B" w:rsidRPr="00BE2984">
        <w:t>Adhesive</w:t>
      </w:r>
      <w:r w:rsidR="00FC0609">
        <w:t>)</w:t>
      </w:r>
    </w:p>
    <w:p w14:paraId="3167ACE7" w14:textId="77777777" w:rsidR="00C612DA" w:rsidRPr="00C612DA" w:rsidRDefault="00C612DA" w:rsidP="00C612DA"/>
    <w:p w14:paraId="7160F926" w14:textId="77777777" w:rsidR="00FF06C2" w:rsidRPr="00BE2984" w:rsidRDefault="00FF06C2" w:rsidP="00C612DA">
      <w:pPr>
        <w:pStyle w:val="4"/>
      </w:pPr>
      <w:r w:rsidRPr="00BE2984">
        <w:rPr>
          <w:rFonts w:hint="eastAsia"/>
        </w:rPr>
        <w:t>資料送審</w:t>
      </w:r>
    </w:p>
    <w:p w14:paraId="304321D7" w14:textId="77777777" w:rsidR="00FF06C2" w:rsidRPr="00BE2984" w:rsidRDefault="00FF06C2" w:rsidP="00C612DA">
      <w:pPr>
        <w:pStyle w:val="5"/>
      </w:pPr>
      <w:r w:rsidRPr="00BE2984">
        <w:rPr>
          <w:rFonts w:hint="eastAsia"/>
        </w:rPr>
        <w:t>品質管理計畫</w:t>
      </w:r>
    </w:p>
    <w:p w14:paraId="1A75F279" w14:textId="77777777" w:rsidR="00FF06C2" w:rsidRPr="00BE2984" w:rsidRDefault="00FF06C2" w:rsidP="00C612DA">
      <w:pPr>
        <w:pStyle w:val="5"/>
      </w:pPr>
      <w:r w:rsidRPr="00BE2984">
        <w:rPr>
          <w:rFonts w:hint="eastAsia"/>
        </w:rPr>
        <w:t>施工計畫</w:t>
      </w:r>
    </w:p>
    <w:p w14:paraId="39E3DCBB" w14:textId="77777777" w:rsidR="00017DBE" w:rsidRPr="00BE2984" w:rsidRDefault="00017DBE" w:rsidP="00C612DA">
      <w:pPr>
        <w:pStyle w:val="5"/>
      </w:pPr>
      <w:r w:rsidRPr="00BE2984">
        <w:rPr>
          <w:rFonts w:hint="eastAsia"/>
        </w:rPr>
        <w:t>廠商資料</w:t>
      </w:r>
    </w:p>
    <w:p w14:paraId="7597C46D" w14:textId="77777777" w:rsidR="00017DBE" w:rsidRPr="00BE2984" w:rsidRDefault="00C02067" w:rsidP="00C612DA">
      <w:pPr>
        <w:pStyle w:val="6"/>
      </w:pPr>
      <w:r w:rsidRPr="00BE2984">
        <w:rPr>
          <w:rFonts w:hint="eastAsia"/>
        </w:rPr>
        <w:t>反光</w:t>
      </w:r>
      <w:r w:rsidR="00017DBE" w:rsidRPr="00BE2984">
        <w:rPr>
          <w:rFonts w:hint="eastAsia"/>
        </w:rPr>
        <w:t>標記之原廠證明書</w:t>
      </w:r>
    </w:p>
    <w:p w14:paraId="5A578946" w14:textId="77777777" w:rsidR="00017DBE" w:rsidRPr="00BE2984" w:rsidRDefault="00017DBE" w:rsidP="00C612DA">
      <w:pPr>
        <w:pStyle w:val="6"/>
      </w:pPr>
      <w:r w:rsidRPr="00BE2984">
        <w:rPr>
          <w:rFonts w:hint="eastAsia"/>
        </w:rPr>
        <w:t>強化玻璃反光路面標記之原廠證明書</w:t>
      </w:r>
    </w:p>
    <w:p w14:paraId="6B3A300C" w14:textId="77777777" w:rsidR="00017DBE" w:rsidRPr="00BE2984" w:rsidRDefault="00192120" w:rsidP="00C612DA">
      <w:pPr>
        <w:pStyle w:val="6"/>
      </w:pPr>
      <w:r w:rsidRPr="00BE2984">
        <w:rPr>
          <w:rFonts w:hint="eastAsia"/>
        </w:rPr>
        <w:t>環氧樹脂黏</w:t>
      </w:r>
      <w:r w:rsidR="00017DBE" w:rsidRPr="00BE2984">
        <w:rPr>
          <w:rFonts w:hint="eastAsia"/>
        </w:rPr>
        <w:t>著劑之檢驗合格證明書</w:t>
      </w:r>
    </w:p>
    <w:p w14:paraId="32523299" w14:textId="77777777" w:rsidR="00017DBE" w:rsidRDefault="00017DBE" w:rsidP="00C612DA">
      <w:pPr>
        <w:pStyle w:val="6"/>
      </w:pPr>
      <w:r w:rsidRPr="00BE2984">
        <w:rPr>
          <w:rFonts w:hint="eastAsia"/>
        </w:rPr>
        <w:t>瀝青膠之原廠證明書</w:t>
      </w:r>
    </w:p>
    <w:p w14:paraId="166BE356" w14:textId="77777777" w:rsidR="00C612DA" w:rsidRPr="00C612DA" w:rsidRDefault="00C612DA" w:rsidP="00C612DA"/>
    <w:p w14:paraId="43FD2638" w14:textId="77777777" w:rsidR="00017DBE" w:rsidRPr="00BE2984" w:rsidRDefault="00017DBE" w:rsidP="00C612DA">
      <w:pPr>
        <w:pStyle w:val="4"/>
      </w:pPr>
      <w:r w:rsidRPr="00BE2984">
        <w:rPr>
          <w:rFonts w:hint="eastAsia"/>
        </w:rPr>
        <w:t>運送、儲存及處理</w:t>
      </w:r>
    </w:p>
    <w:p w14:paraId="61B01339" w14:textId="77777777" w:rsidR="00017DBE" w:rsidRPr="00BE2984" w:rsidRDefault="00C02067" w:rsidP="00C612DA">
      <w:pPr>
        <w:pStyle w:val="5"/>
      </w:pPr>
      <w:r w:rsidRPr="00BE2984">
        <w:rPr>
          <w:rFonts w:hint="eastAsia"/>
        </w:rPr>
        <w:t>反光</w:t>
      </w:r>
      <w:r w:rsidR="00017DBE" w:rsidRPr="00BE2984">
        <w:rPr>
          <w:rFonts w:hint="eastAsia"/>
        </w:rPr>
        <w:t>標記及</w:t>
      </w:r>
      <w:r w:rsidR="00192120" w:rsidRPr="00BE2984">
        <w:rPr>
          <w:rFonts w:hint="eastAsia"/>
        </w:rPr>
        <w:t>黏</w:t>
      </w:r>
      <w:r w:rsidR="00017DBE" w:rsidRPr="00BE2984">
        <w:rPr>
          <w:rFonts w:hint="eastAsia"/>
        </w:rPr>
        <w:t>著劑</w:t>
      </w:r>
      <w:r w:rsidR="00FC0609">
        <w:rPr>
          <w:rFonts w:hint="eastAsia"/>
        </w:rPr>
        <w:t>(</w:t>
      </w:r>
      <w:r w:rsidR="00017DBE" w:rsidRPr="00BE2984">
        <w:rPr>
          <w:rFonts w:hint="eastAsia"/>
        </w:rPr>
        <w:t>包括環氧樹脂膠及瀝青膠</w:t>
      </w:r>
      <w:r w:rsidR="00FC0609">
        <w:rPr>
          <w:rFonts w:hint="eastAsia"/>
        </w:rPr>
        <w:t>)</w:t>
      </w:r>
      <w:r w:rsidR="00017DBE" w:rsidRPr="00BE2984">
        <w:rPr>
          <w:rFonts w:hint="eastAsia"/>
        </w:rPr>
        <w:t>材料須裝於合格之包裝容器中，並在運輸中隨時保持良好及不受潮濕。凡有任何受損，承包商應予更換。每件包裝容器之外表應明顯標明製造廠商名稱、標記類型、顏色、數量、批號、製造日期及有效期限。</w:t>
      </w:r>
    </w:p>
    <w:p w14:paraId="3ADE6C97" w14:textId="77777777" w:rsidR="00017DBE" w:rsidRPr="00BE2984" w:rsidRDefault="00C02067" w:rsidP="00C612DA">
      <w:pPr>
        <w:pStyle w:val="5"/>
      </w:pPr>
      <w:r w:rsidRPr="00BE2984">
        <w:rPr>
          <w:rFonts w:hint="eastAsia"/>
        </w:rPr>
        <w:t>反光</w:t>
      </w:r>
      <w:r w:rsidR="00017DBE" w:rsidRPr="00BE2984">
        <w:rPr>
          <w:rFonts w:hint="eastAsia"/>
        </w:rPr>
        <w:t>標記及</w:t>
      </w:r>
      <w:r w:rsidRPr="00BE2984">
        <w:rPr>
          <w:rFonts w:hint="eastAsia"/>
        </w:rPr>
        <w:t>黏</w:t>
      </w:r>
      <w:r w:rsidR="00017DBE" w:rsidRPr="00BE2984">
        <w:rPr>
          <w:rFonts w:hint="eastAsia"/>
        </w:rPr>
        <w:t>著劑於施工前應存放於倉庫中，並保持乾燥。</w:t>
      </w:r>
    </w:p>
    <w:p w14:paraId="01F8B281" w14:textId="77777777" w:rsidR="00FF06C2" w:rsidRPr="00BE2984" w:rsidRDefault="00FF06C2" w:rsidP="00C612DA">
      <w:pPr>
        <w:pStyle w:val="3"/>
      </w:pPr>
      <w:r w:rsidRPr="00BE2984">
        <w:rPr>
          <w:rFonts w:hint="eastAsia"/>
        </w:rPr>
        <w:t>產品</w:t>
      </w:r>
    </w:p>
    <w:p w14:paraId="3CE4A394" w14:textId="77777777" w:rsidR="00FF06C2" w:rsidRPr="00BE2984" w:rsidRDefault="00FF06C2" w:rsidP="00C612DA">
      <w:pPr>
        <w:pStyle w:val="4"/>
      </w:pPr>
      <w:r w:rsidRPr="00BE2984">
        <w:rPr>
          <w:rFonts w:hint="eastAsia"/>
        </w:rPr>
        <w:t>材料</w:t>
      </w:r>
    </w:p>
    <w:p w14:paraId="2A643EC2" w14:textId="77777777" w:rsidR="00FF06C2" w:rsidRPr="00BE2984" w:rsidRDefault="00FF06C2">
      <w:pPr>
        <w:pStyle w:val="a4"/>
      </w:pPr>
      <w:r w:rsidRPr="00BE2984">
        <w:rPr>
          <w:rFonts w:hint="eastAsia"/>
        </w:rPr>
        <w:t>路面標記之材料，包括無反光標記、反光標記、環氧樹脂及瀝青膠等，須符合本規範相關章節之規定。</w:t>
      </w:r>
    </w:p>
    <w:p w14:paraId="62C868B9" w14:textId="77777777" w:rsidR="00FF06C2" w:rsidRPr="00BE2984" w:rsidRDefault="00FF06C2" w:rsidP="00C612DA">
      <w:pPr>
        <w:pStyle w:val="5"/>
      </w:pPr>
      <w:r w:rsidRPr="00BE2984">
        <w:rPr>
          <w:rFonts w:hint="eastAsia"/>
        </w:rPr>
        <w:t>無反光標記</w:t>
      </w:r>
      <w:r w:rsidR="00FC0609">
        <w:rPr>
          <w:rFonts w:hint="eastAsia"/>
        </w:rPr>
        <w:t>(</w:t>
      </w:r>
      <w:r w:rsidRPr="00BE2984">
        <w:rPr>
          <w:rFonts w:hint="eastAsia"/>
        </w:rPr>
        <w:t>Non-Reflective Markers</w:t>
      </w:r>
      <w:r w:rsidR="00FC0609">
        <w:rPr>
          <w:rFonts w:hint="eastAsia"/>
        </w:rPr>
        <w:t>)</w:t>
      </w:r>
    </w:p>
    <w:p w14:paraId="3D666FA7" w14:textId="77777777" w:rsidR="00FF06C2" w:rsidRPr="00BE2984" w:rsidRDefault="00FF06C2">
      <w:pPr>
        <w:pStyle w:val="a4"/>
      </w:pPr>
      <w:r w:rsidRPr="00BE2984">
        <w:rPr>
          <w:rFonts w:hint="eastAsia"/>
        </w:rPr>
        <w:t>無反光標記應為陶瓷</w:t>
      </w:r>
      <w:r w:rsidR="00FC0609">
        <w:rPr>
          <w:rFonts w:hint="eastAsia"/>
        </w:rPr>
        <w:t>(</w:t>
      </w:r>
      <w:r w:rsidRPr="00BE2984">
        <w:rPr>
          <w:rFonts w:hint="eastAsia"/>
        </w:rPr>
        <w:t>Ceramic</w:t>
      </w:r>
      <w:r w:rsidR="00FC0609">
        <w:rPr>
          <w:rFonts w:hint="eastAsia"/>
        </w:rPr>
        <w:t>)</w:t>
      </w:r>
      <w:r w:rsidRPr="00BE2984">
        <w:rPr>
          <w:rFonts w:hint="eastAsia"/>
        </w:rPr>
        <w:t>或聚酯</w:t>
      </w:r>
      <w:r w:rsidR="00FC0609">
        <w:rPr>
          <w:rFonts w:hint="eastAsia"/>
        </w:rPr>
        <w:t>(</w:t>
      </w:r>
      <w:r w:rsidRPr="00BE2984">
        <w:rPr>
          <w:rFonts w:hint="eastAsia"/>
        </w:rPr>
        <w:t>Plastic</w:t>
      </w:r>
      <w:r w:rsidR="00FC0609">
        <w:rPr>
          <w:rFonts w:hint="eastAsia"/>
        </w:rPr>
        <w:t>)</w:t>
      </w:r>
      <w:r w:rsidRPr="00BE2984">
        <w:rPr>
          <w:rFonts w:hint="eastAsia"/>
        </w:rPr>
        <w:t>材料製品，並分為</w:t>
      </w:r>
      <w:r w:rsidRPr="00BE2984">
        <w:rPr>
          <w:rFonts w:hint="eastAsia"/>
        </w:rPr>
        <w:t>A</w:t>
      </w:r>
      <w:r w:rsidRPr="00BE2984">
        <w:rPr>
          <w:rFonts w:hint="eastAsia"/>
        </w:rPr>
        <w:t>型</w:t>
      </w:r>
      <w:r w:rsidR="00FC0609">
        <w:rPr>
          <w:rFonts w:hint="eastAsia"/>
        </w:rPr>
        <w:t>(</w:t>
      </w:r>
      <w:r w:rsidRPr="00BE2984">
        <w:rPr>
          <w:rFonts w:hint="eastAsia"/>
        </w:rPr>
        <w:t>白色</w:t>
      </w:r>
      <w:r w:rsidR="00FC0609">
        <w:rPr>
          <w:rFonts w:hint="eastAsia"/>
        </w:rPr>
        <w:t>)</w:t>
      </w:r>
      <w:r w:rsidRPr="00BE2984">
        <w:rPr>
          <w:rFonts w:hint="eastAsia"/>
        </w:rPr>
        <w:t>及</w:t>
      </w:r>
      <w:r w:rsidRPr="00BE2984">
        <w:rPr>
          <w:rFonts w:hint="eastAsia"/>
        </w:rPr>
        <w:t>AY</w:t>
      </w:r>
      <w:r w:rsidRPr="00BE2984">
        <w:rPr>
          <w:rFonts w:hint="eastAsia"/>
        </w:rPr>
        <w:t>型</w:t>
      </w:r>
      <w:r w:rsidR="00FC0609">
        <w:rPr>
          <w:rFonts w:hint="eastAsia"/>
        </w:rPr>
        <w:t>(</w:t>
      </w:r>
      <w:r w:rsidRPr="00BE2984">
        <w:rPr>
          <w:rFonts w:hint="eastAsia"/>
        </w:rPr>
        <w:t>黃色</w:t>
      </w:r>
      <w:r w:rsidR="00FC0609">
        <w:rPr>
          <w:rFonts w:hint="eastAsia"/>
        </w:rPr>
        <w:t>)</w:t>
      </w:r>
      <w:r w:rsidRPr="00BE2984">
        <w:rPr>
          <w:rFonts w:hint="eastAsia"/>
        </w:rPr>
        <w:t>兩種型式。兩種型式之標記其底座直徑應為</w:t>
      </w:r>
      <w:r w:rsidRPr="00BE2984">
        <w:rPr>
          <w:rFonts w:hint="eastAsia"/>
        </w:rPr>
        <w:t>10.2</w:t>
      </w:r>
      <w:r w:rsidRPr="00C612DA">
        <w:t>±</w:t>
      </w:r>
      <w:smartTag w:uri="urn:schemas-microsoft-com:office:smarttags" w:element="chmetcnv">
        <w:smartTagPr>
          <w:attr w:name="TCSC" w:val="0"/>
          <w:attr w:name="NumberType" w:val="1"/>
          <w:attr w:name="Negative" w:val="False"/>
          <w:attr w:name="HasSpace" w:val="False"/>
          <w:attr w:name="SourceValue" w:val="0.3"/>
          <w:attr w:name="UnitName" w:val="C"/>
        </w:smartTagPr>
        <w:r w:rsidRPr="00BE2984">
          <w:rPr>
            <w:rFonts w:hint="eastAsia"/>
          </w:rPr>
          <w:t>0.3c</w:t>
        </w:r>
      </w:smartTag>
      <w:r w:rsidRPr="00BE2984">
        <w:rPr>
          <w:rFonts w:hint="eastAsia"/>
        </w:rPr>
        <w:t>m</w:t>
      </w:r>
      <w:r w:rsidR="00596A57" w:rsidRPr="00BE2984">
        <w:rPr>
          <w:rFonts w:hint="eastAsia"/>
        </w:rPr>
        <w:t>，</w:t>
      </w:r>
      <w:r w:rsidRPr="00BE2984">
        <w:rPr>
          <w:rFonts w:hint="eastAsia"/>
        </w:rPr>
        <w:t>標記高度應介於</w:t>
      </w:r>
      <w:r w:rsidRPr="00BE2984">
        <w:rPr>
          <w:rFonts w:hint="eastAsia"/>
        </w:rPr>
        <w:t>1.6</w:t>
      </w:r>
      <w:r w:rsidR="00333F21" w:rsidRPr="00BE2984">
        <w:rPr>
          <w:rFonts w:hint="eastAsia"/>
        </w:rPr>
        <w:t>~</w:t>
      </w:r>
      <w:smartTag w:uri="urn:schemas-microsoft-com:office:smarttags" w:element="chmetcnv">
        <w:smartTagPr>
          <w:attr w:name="TCSC" w:val="0"/>
          <w:attr w:name="NumberType" w:val="1"/>
          <w:attr w:name="Negative" w:val="False"/>
          <w:attr w:name="HasSpace" w:val="False"/>
          <w:attr w:name="SourceValue" w:val="1.9"/>
          <w:attr w:name="UnitName" w:val="C"/>
        </w:smartTagPr>
        <w:r w:rsidRPr="00BE2984">
          <w:rPr>
            <w:rFonts w:hint="eastAsia"/>
          </w:rPr>
          <w:t>1.9c</w:t>
        </w:r>
      </w:smartTag>
      <w:r w:rsidRPr="00BE2984">
        <w:rPr>
          <w:rFonts w:hint="eastAsia"/>
        </w:rPr>
        <w:t>m</w:t>
      </w:r>
      <w:r w:rsidRPr="00BE2984">
        <w:rPr>
          <w:rFonts w:hint="eastAsia"/>
        </w:rPr>
        <w:t>之間，其邊緣高度應為</w:t>
      </w:r>
      <w:r w:rsidRPr="00BE2984">
        <w:rPr>
          <w:rFonts w:hint="eastAsia"/>
        </w:rPr>
        <w:t>0.3</w:t>
      </w:r>
      <w:r w:rsidRPr="00C612DA">
        <w:t>±</w:t>
      </w:r>
      <w:smartTag w:uri="urn:schemas-microsoft-com:office:smarttags" w:element="chmetcnv">
        <w:smartTagPr>
          <w:attr w:name="TCSC" w:val="0"/>
          <w:attr w:name="NumberType" w:val="1"/>
          <w:attr w:name="Negative" w:val="False"/>
          <w:attr w:name="HasSpace" w:val="False"/>
          <w:attr w:name="SourceValue" w:val="0.1"/>
          <w:attr w:name="UnitName" w:val="C"/>
        </w:smartTagPr>
        <w:r w:rsidRPr="00BE2984">
          <w:rPr>
            <w:rFonts w:hint="eastAsia"/>
          </w:rPr>
          <w:t>0.1c</w:t>
        </w:r>
      </w:smartTag>
      <w:r w:rsidRPr="00BE2984">
        <w:rPr>
          <w:rFonts w:hint="eastAsia"/>
        </w:rPr>
        <w:t>m</w:t>
      </w:r>
      <w:r w:rsidRPr="00BE2984">
        <w:rPr>
          <w:rFonts w:hint="eastAsia"/>
        </w:rPr>
        <w:t>。標記底座須平整，不得有</w:t>
      </w:r>
      <w:smartTag w:uri="urn:schemas-microsoft-com:office:smarttags" w:element="chmetcnv">
        <w:smartTagPr>
          <w:attr w:name="TCSC" w:val="0"/>
          <w:attr w:name="NumberType" w:val="1"/>
          <w:attr w:name="Negative" w:val="False"/>
          <w:attr w:name="HasSpace" w:val="False"/>
          <w:attr w:name="SourceValue" w:val="1.5"/>
          <w:attr w:name="UnitName" w:val="m"/>
        </w:smartTagPr>
        <w:r w:rsidRPr="00BE2984">
          <w:rPr>
            <w:rFonts w:hint="eastAsia"/>
          </w:rPr>
          <w:t>1.5m</w:t>
        </w:r>
      </w:smartTag>
      <w:r w:rsidRPr="00BE2984">
        <w:rPr>
          <w:rFonts w:hint="eastAsia"/>
        </w:rPr>
        <w:t>m</w:t>
      </w:r>
      <w:r w:rsidRPr="00BE2984">
        <w:rPr>
          <w:rFonts w:hint="eastAsia"/>
        </w:rPr>
        <w:t>以上之許可差，標記頂面為凸狀，其曲率半徑介於</w:t>
      </w:r>
      <w:r w:rsidRPr="00BE2984">
        <w:rPr>
          <w:rFonts w:hint="eastAsia"/>
        </w:rPr>
        <w:t>9</w:t>
      </w:r>
      <w:r w:rsidR="00333F21" w:rsidRPr="00BE2984">
        <w:rPr>
          <w:rFonts w:hint="eastAsia"/>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BE2984">
          <w:rPr>
            <w:rFonts w:hint="eastAsia"/>
          </w:rPr>
          <w:t>15c</w:t>
        </w:r>
      </w:smartTag>
      <w:r w:rsidRPr="00BE2984">
        <w:rPr>
          <w:rFonts w:hint="eastAsia"/>
        </w:rPr>
        <w:t>m</w:t>
      </w:r>
      <w:r w:rsidRPr="00BE2984">
        <w:rPr>
          <w:rFonts w:hint="eastAsia"/>
        </w:rPr>
        <w:t>之間，任何曲率變化應緩和且靠近邊緣</w:t>
      </w:r>
      <w:smartTag w:uri="urn:schemas-microsoft-com:office:smarttags" w:element="chmetcnv">
        <w:smartTagPr>
          <w:attr w:name="TCSC" w:val="0"/>
          <w:attr w:name="NumberType" w:val="1"/>
          <w:attr w:name="Negative" w:val="False"/>
          <w:attr w:name="HasSpace" w:val="False"/>
          <w:attr w:name="SourceValue" w:val="1"/>
          <w:attr w:name="UnitName" w:val="C"/>
        </w:smartTagPr>
        <w:r w:rsidRPr="00BE2984">
          <w:rPr>
            <w:rFonts w:hint="eastAsia"/>
          </w:rPr>
          <w:t>1c</w:t>
        </w:r>
      </w:smartTag>
      <w:r w:rsidRPr="00BE2984">
        <w:rPr>
          <w:rFonts w:hint="eastAsia"/>
        </w:rPr>
        <w:t>m</w:t>
      </w:r>
      <w:r w:rsidRPr="00BE2984">
        <w:rPr>
          <w:rFonts w:hint="eastAsia"/>
        </w:rPr>
        <w:t>趨近平緩。標記底面如為凸粒狀，凸粒應呈規則均勻排列，且凸出高度不得超過</w:t>
      </w:r>
      <w:smartTag w:uri="urn:schemas-microsoft-com:office:smarttags" w:element="chmetcnv">
        <w:smartTagPr>
          <w:attr w:name="TCSC" w:val="0"/>
          <w:attr w:name="NumberType" w:val="1"/>
          <w:attr w:name="Negative" w:val="False"/>
          <w:attr w:name="HasSpace" w:val="False"/>
          <w:attr w:name="SourceValue" w:val="0.2"/>
          <w:attr w:name="UnitName" w:val="C"/>
        </w:smartTagPr>
        <w:r w:rsidRPr="00BE2984">
          <w:rPr>
            <w:rFonts w:hint="eastAsia"/>
          </w:rPr>
          <w:t>0.2c</w:t>
        </w:r>
      </w:smartTag>
      <w:r w:rsidRPr="00BE2984">
        <w:rPr>
          <w:rFonts w:hint="eastAsia"/>
        </w:rPr>
        <w:t>m</w:t>
      </w:r>
      <w:r w:rsidRPr="00BE2984">
        <w:rPr>
          <w:rFonts w:hint="eastAsia"/>
        </w:rPr>
        <w:t>。標記底面不得有溝槽狀，以免當使用黏著劑安裝時將空氣壓縮存於溝槽中。</w:t>
      </w:r>
    </w:p>
    <w:p w14:paraId="1DD62978" w14:textId="77777777" w:rsidR="00FF06C2" w:rsidRPr="00BE2984" w:rsidRDefault="00FF06C2" w:rsidP="00C612DA">
      <w:pPr>
        <w:pStyle w:val="6"/>
      </w:pPr>
      <w:r w:rsidRPr="00BE2984">
        <w:rPr>
          <w:rFonts w:hint="eastAsia"/>
        </w:rPr>
        <w:t>陶瓷標記</w:t>
      </w:r>
      <w:r w:rsidR="00FC0609">
        <w:rPr>
          <w:rFonts w:hint="eastAsia"/>
        </w:rPr>
        <w:t>(</w:t>
      </w:r>
      <w:r w:rsidRPr="00BE2984">
        <w:rPr>
          <w:rFonts w:hint="eastAsia"/>
        </w:rPr>
        <w:t>Ceramic Base</w:t>
      </w:r>
      <w:r w:rsidR="00FC0609">
        <w:rPr>
          <w:rFonts w:hint="eastAsia"/>
        </w:rPr>
        <w:t>)</w:t>
      </w:r>
    </w:p>
    <w:p w14:paraId="3C01A53B" w14:textId="77777777" w:rsidR="00FF06C2" w:rsidRPr="00BE2984" w:rsidRDefault="00FF06C2" w:rsidP="00C612DA">
      <w:pPr>
        <w:pStyle w:val="8"/>
      </w:pPr>
      <w:r w:rsidRPr="00BE2984">
        <w:rPr>
          <w:rFonts w:hint="eastAsia"/>
        </w:rPr>
        <w:t>陶瓷標記應由經熱火處理之瓷質底層及不透明釉面層所組成，其品質須合乎規範之要求。在標記底部將與路面膠結部分不得有釉面層。所有標記應為質料均勻，且不得有影響美觀與實用之缺點。</w:t>
      </w:r>
    </w:p>
    <w:p w14:paraId="262C8A99" w14:textId="77777777" w:rsidR="00BE2984" w:rsidRPr="00BE2984" w:rsidRDefault="00FF06C2" w:rsidP="00E24714">
      <w:pPr>
        <w:pStyle w:val="8"/>
      </w:pPr>
      <w:r w:rsidRPr="00BE2984">
        <w:rPr>
          <w:rFonts w:hint="eastAsia"/>
        </w:rPr>
        <w:t>距標記邊緣大於</w:t>
      </w:r>
      <w:smartTag w:uri="urn:schemas-microsoft-com:office:smarttags" w:element="chmetcnv">
        <w:smartTagPr>
          <w:attr w:name="UnitName" w:val="mm"/>
          <w:attr w:name="SourceValue" w:val="6"/>
          <w:attr w:name="HasSpace" w:val="False"/>
          <w:attr w:name="Negative" w:val="False"/>
          <w:attr w:name="NumberType" w:val="1"/>
          <w:attr w:name="TCSC" w:val="0"/>
        </w:smartTagPr>
        <w:r w:rsidRPr="00BE2984">
          <w:rPr>
            <w:rFonts w:hint="eastAsia"/>
          </w:rPr>
          <w:t>6mm</w:t>
        </w:r>
      </w:smartTag>
      <w:r w:rsidRPr="00BE2984">
        <w:rPr>
          <w:rFonts w:hint="eastAsia"/>
        </w:rPr>
        <w:t>處，以測微尺度量，其釉面平均厚度不得少於</w:t>
      </w:r>
      <w:r w:rsidRPr="00BE2984">
        <w:rPr>
          <w:rFonts w:hint="eastAsia"/>
        </w:rPr>
        <w:lastRenderedPageBreak/>
        <w:t>0.127mm</w:t>
      </w:r>
      <w:r w:rsidR="00FC0609">
        <w:rPr>
          <w:rFonts w:hint="eastAsia"/>
        </w:rPr>
        <w:t>(</w:t>
      </w:r>
      <w:r w:rsidRPr="00BE2984">
        <w:rPr>
          <w:rFonts w:hint="eastAsia"/>
        </w:rPr>
        <w:t>0.005in</w:t>
      </w:r>
      <w:r w:rsidR="00FC0609">
        <w:rPr>
          <w:rFonts w:hint="eastAsia"/>
        </w:rPr>
        <w:t>)</w:t>
      </w:r>
      <w:r w:rsidRPr="00BE2984">
        <w:rPr>
          <w:rFonts w:hint="eastAsia"/>
        </w:rPr>
        <w:t>，其精度應達</w:t>
      </w:r>
      <w:r w:rsidRPr="00BE2984">
        <w:rPr>
          <w:rFonts w:hint="eastAsia"/>
        </w:rPr>
        <w:t xml:space="preserve"> 0.0254mm</w:t>
      </w:r>
      <w:r w:rsidR="00FC0609">
        <w:rPr>
          <w:rFonts w:hint="eastAsia"/>
        </w:rPr>
        <w:t>(</w:t>
      </w:r>
      <w:r w:rsidRPr="00BE2984">
        <w:rPr>
          <w:rFonts w:hint="eastAsia"/>
        </w:rPr>
        <w:t>0.001in</w:t>
      </w:r>
      <w:r w:rsidR="00FC0609">
        <w:rPr>
          <w:rFonts w:hint="eastAsia"/>
        </w:rPr>
        <w:t>)</w:t>
      </w:r>
      <w:r w:rsidRPr="00BE2984">
        <w:rPr>
          <w:rFonts w:hint="eastAsia"/>
        </w:rPr>
        <w:t>。</w:t>
      </w:r>
    </w:p>
    <w:p w14:paraId="15CDD1F9" w14:textId="77777777" w:rsidR="00FF06C2" w:rsidRPr="00BE2984" w:rsidRDefault="00FF06C2" w:rsidP="00C612DA">
      <w:pPr>
        <w:pStyle w:val="8"/>
      </w:pPr>
      <w:r w:rsidRPr="00BE2984">
        <w:rPr>
          <w:rFonts w:hint="eastAsia"/>
        </w:rPr>
        <w:t>根據</w:t>
      </w:r>
      <w:r w:rsidRPr="00BE2984">
        <w:rPr>
          <w:rFonts w:hint="eastAsia"/>
        </w:rPr>
        <w:t>[ASTM C373]</w:t>
      </w:r>
      <w:r w:rsidRPr="00BE2984">
        <w:rPr>
          <w:rFonts w:hint="eastAsia"/>
        </w:rPr>
        <w:t>之試驗方法，陶瓷標記之吸水率不得超過原有乾重之</w:t>
      </w:r>
      <w:r w:rsidRPr="00BE2984">
        <w:rPr>
          <w:rFonts w:hint="eastAsia"/>
        </w:rPr>
        <w:t>2%</w:t>
      </w:r>
      <w:r w:rsidRPr="00BE2984">
        <w:rPr>
          <w:rFonts w:hint="eastAsia"/>
        </w:rPr>
        <w:t>。</w:t>
      </w:r>
    </w:p>
    <w:p w14:paraId="13FCEE63" w14:textId="77777777" w:rsidR="00FF06C2" w:rsidRPr="00BE2984" w:rsidRDefault="00FF06C2" w:rsidP="00C612DA">
      <w:pPr>
        <w:pStyle w:val="8"/>
      </w:pPr>
      <w:r w:rsidRPr="00BE2984">
        <w:rPr>
          <w:rFonts w:hint="eastAsia"/>
        </w:rPr>
        <w:t>依據</w:t>
      </w:r>
      <w:r w:rsidRPr="00BE2984">
        <w:rPr>
          <w:rFonts w:hint="eastAsia"/>
        </w:rPr>
        <w:t>[ASTM C424]</w:t>
      </w:r>
      <w:r w:rsidRPr="00BE2984">
        <w:rPr>
          <w:rFonts w:hint="eastAsia"/>
        </w:rPr>
        <w:t>增壓試驗</w:t>
      </w:r>
      <w:r w:rsidR="00FC0609">
        <w:rPr>
          <w:rFonts w:hint="eastAsia"/>
        </w:rPr>
        <w:t>(</w:t>
      </w:r>
      <w:r w:rsidRPr="00BE2984">
        <w:rPr>
          <w:rFonts w:hint="eastAsia"/>
        </w:rPr>
        <w:t>Autoclave Test</w:t>
      </w:r>
      <w:r w:rsidR="00FC0609">
        <w:rPr>
          <w:rFonts w:hint="eastAsia"/>
        </w:rPr>
        <w:t>)</w:t>
      </w:r>
      <w:r w:rsidRPr="00BE2984">
        <w:rPr>
          <w:rFonts w:hint="eastAsia"/>
        </w:rPr>
        <w:t>，於</w:t>
      </w:r>
      <w:r w:rsidRPr="00BE2984">
        <w:rPr>
          <w:rFonts w:hint="eastAsia"/>
        </w:rPr>
        <w:t>250 psi</w:t>
      </w:r>
      <w:r w:rsidR="00FC0609">
        <w:rPr>
          <w:rFonts w:hint="eastAsia"/>
        </w:rPr>
        <w:t>(</w:t>
      </w:r>
      <w:r w:rsidRPr="00BE2984">
        <w:rPr>
          <w:rFonts w:hint="eastAsia"/>
        </w:rPr>
        <w:t>17.58kgf/cm</w:t>
      </w:r>
      <w:r w:rsidRPr="00C612DA">
        <w:rPr>
          <w:rFonts w:hint="eastAsia"/>
        </w:rPr>
        <w:t>2</w:t>
      </w:r>
      <w:r w:rsidR="00FC0609">
        <w:rPr>
          <w:rFonts w:hint="eastAsia"/>
        </w:rPr>
        <w:t>)</w:t>
      </w:r>
      <w:r w:rsidRPr="00BE2984">
        <w:rPr>
          <w:rFonts w:hint="eastAsia"/>
        </w:rPr>
        <w:t>之高壓作用一個循環試驗時，標記之面層不得有裂痕</w:t>
      </w:r>
      <w:r w:rsidR="00FC0609">
        <w:rPr>
          <w:rFonts w:hint="eastAsia"/>
        </w:rPr>
        <w:t>(</w:t>
      </w:r>
      <w:r w:rsidRPr="00BE2984">
        <w:rPr>
          <w:rFonts w:hint="eastAsia"/>
        </w:rPr>
        <w:t>Craze</w:t>
      </w:r>
      <w:r w:rsidR="00FC0609">
        <w:rPr>
          <w:rFonts w:hint="eastAsia"/>
        </w:rPr>
        <w:t>)</w:t>
      </w:r>
      <w:r w:rsidRPr="00BE2984">
        <w:rPr>
          <w:rFonts w:hint="eastAsia"/>
        </w:rPr>
        <w:t>、破裂</w:t>
      </w:r>
      <w:r w:rsidR="00FC0609">
        <w:rPr>
          <w:rFonts w:hint="eastAsia"/>
        </w:rPr>
        <w:t>(</w:t>
      </w:r>
      <w:r w:rsidRPr="00BE2984">
        <w:rPr>
          <w:rFonts w:hint="eastAsia"/>
        </w:rPr>
        <w:t>Spall</w:t>
      </w:r>
      <w:r w:rsidR="00FC0609">
        <w:rPr>
          <w:rFonts w:hint="eastAsia"/>
        </w:rPr>
        <w:t>)</w:t>
      </w:r>
      <w:r w:rsidRPr="00BE2984">
        <w:rPr>
          <w:rFonts w:hint="eastAsia"/>
        </w:rPr>
        <w:t>或剝皮</w:t>
      </w:r>
      <w:r w:rsidR="00FC0609">
        <w:rPr>
          <w:rFonts w:hint="eastAsia"/>
        </w:rPr>
        <w:t>(</w:t>
      </w:r>
      <w:r w:rsidRPr="00BE2984">
        <w:rPr>
          <w:rFonts w:hint="eastAsia"/>
        </w:rPr>
        <w:t>Peel</w:t>
      </w:r>
      <w:r w:rsidR="00FC0609">
        <w:rPr>
          <w:rFonts w:hint="eastAsia"/>
        </w:rPr>
        <w:t>)</w:t>
      </w:r>
      <w:r w:rsidRPr="00BE2984">
        <w:rPr>
          <w:rFonts w:hint="eastAsia"/>
        </w:rPr>
        <w:t>現象。</w:t>
      </w:r>
    </w:p>
    <w:p w14:paraId="695216E4" w14:textId="77777777" w:rsidR="00FF06C2" w:rsidRPr="00BE2984" w:rsidRDefault="00FF06C2" w:rsidP="00C612DA">
      <w:pPr>
        <w:pStyle w:val="8"/>
      </w:pPr>
      <w:r w:rsidRPr="00BE2984">
        <w:rPr>
          <w:rFonts w:hint="eastAsia"/>
        </w:rPr>
        <w:t>標記作抗壓強度試驗時，其平均抗壓強度不得小於</w:t>
      </w:r>
      <w:smartTag w:uri="urn:schemas-microsoft-com:office:smarttags" w:element="chmetcnv">
        <w:smartTagPr>
          <w:attr w:name="UnitName" w:val="kg"/>
          <w:attr w:name="SourceValue" w:val="680"/>
          <w:attr w:name="HasSpace" w:val="False"/>
          <w:attr w:name="Negative" w:val="False"/>
          <w:attr w:name="NumberType" w:val="1"/>
          <w:attr w:name="TCSC" w:val="0"/>
        </w:smartTagPr>
        <w:r w:rsidRPr="00BE2984">
          <w:rPr>
            <w:rFonts w:hint="eastAsia"/>
          </w:rPr>
          <w:t>680kg</w:t>
        </w:r>
      </w:smartTag>
      <w:r w:rsidRPr="00BE2984">
        <w:rPr>
          <w:rFonts w:hint="eastAsia"/>
        </w:rPr>
        <w:t>，而其中任何一個之抗壓強度應大於</w:t>
      </w:r>
      <w:smartTag w:uri="urn:schemas-microsoft-com:office:smarttags" w:element="chmetcnv">
        <w:smartTagPr>
          <w:attr w:name="UnitName" w:val="kg"/>
          <w:attr w:name="SourceValue" w:val="544"/>
          <w:attr w:name="HasSpace" w:val="False"/>
          <w:attr w:name="Negative" w:val="False"/>
          <w:attr w:name="NumberType" w:val="1"/>
          <w:attr w:name="TCSC" w:val="0"/>
        </w:smartTagPr>
        <w:r w:rsidRPr="00BE2984">
          <w:rPr>
            <w:rFonts w:hint="eastAsia"/>
          </w:rPr>
          <w:t>544kg</w:t>
        </w:r>
      </w:smartTag>
      <w:r w:rsidRPr="00BE2984">
        <w:rPr>
          <w:rFonts w:hint="eastAsia"/>
        </w:rPr>
        <w:t>。試驗時標記底面朝下，中心對準並覆蓋於已垂直豎立之中空金屬圓柱體開口端上，此圓柱體高為</w:t>
      </w:r>
      <w:r w:rsidRPr="00BE2984">
        <w:rPr>
          <w:rFonts w:hint="eastAsia"/>
        </w:rPr>
        <w:t xml:space="preserve"> </w:t>
      </w:r>
      <w:smartTag w:uri="urn:schemas-microsoft-com:office:smarttags" w:element="chmetcnv">
        <w:smartTagPr>
          <w:attr w:name="UnitName" w:val="mm"/>
          <w:attr w:name="SourceValue" w:val="25.4"/>
          <w:attr w:name="HasSpace" w:val="True"/>
          <w:attr w:name="Negative" w:val="False"/>
          <w:attr w:name="NumberType" w:val="1"/>
          <w:attr w:name="TCSC" w:val="0"/>
        </w:smartTagPr>
        <w:r w:rsidRPr="00BE2984">
          <w:rPr>
            <w:rFonts w:hint="eastAsia"/>
          </w:rPr>
          <w:t>25.4 mm</w:t>
        </w:r>
      </w:smartTag>
      <w:r w:rsidRPr="00BE2984">
        <w:rPr>
          <w:rFonts w:hint="eastAsia"/>
        </w:rPr>
        <w:t xml:space="preserve"> </w:t>
      </w:r>
      <w:r w:rsidR="00FC0609">
        <w:rPr>
          <w:rFonts w:hint="eastAsia"/>
        </w:rPr>
        <w:t>(</w:t>
      </w:r>
      <w:r w:rsidRPr="00BE2984">
        <w:rPr>
          <w:rFonts w:hint="eastAsia"/>
        </w:rPr>
        <w:t>1in</w:t>
      </w:r>
      <w:r w:rsidR="00FC0609">
        <w:rPr>
          <w:rFonts w:hint="eastAsia"/>
        </w:rPr>
        <w:t>)</w:t>
      </w:r>
      <w:r w:rsidRPr="00BE2984">
        <w:rPr>
          <w:rFonts w:hint="eastAsia"/>
        </w:rPr>
        <w:t>，內徑為</w:t>
      </w:r>
      <w:r w:rsidRPr="00BE2984">
        <w:rPr>
          <w:rFonts w:hint="eastAsia"/>
        </w:rPr>
        <w:t xml:space="preserve"> 76.2mm</w:t>
      </w:r>
      <w:r w:rsidR="00FC0609">
        <w:rPr>
          <w:rFonts w:hint="eastAsia"/>
        </w:rPr>
        <w:t>(</w:t>
      </w:r>
      <w:r w:rsidRPr="00BE2984">
        <w:rPr>
          <w:rFonts w:hint="eastAsia"/>
        </w:rPr>
        <w:t>3in</w:t>
      </w:r>
      <w:r w:rsidR="00FC0609">
        <w:rPr>
          <w:rFonts w:hint="eastAsia"/>
        </w:rPr>
        <w:t>)</w:t>
      </w:r>
      <w:r w:rsidR="00BE2984">
        <w:rPr>
          <w:rFonts w:hint="eastAsia"/>
        </w:rPr>
        <w:t>,</w:t>
      </w:r>
      <w:r w:rsidRPr="00BE2984">
        <w:rPr>
          <w:rFonts w:hint="eastAsia"/>
        </w:rPr>
        <w:t>其壁厚為</w:t>
      </w:r>
      <w:r w:rsidRPr="00BE2984">
        <w:rPr>
          <w:rFonts w:hint="eastAsia"/>
        </w:rPr>
        <w:t xml:space="preserve"> 6.4 mm</w:t>
      </w:r>
      <w:r w:rsidR="00FC0609">
        <w:rPr>
          <w:rFonts w:hint="eastAsia"/>
        </w:rPr>
        <w:t>(</w:t>
      </w:r>
      <w:r w:rsidRPr="00BE2984">
        <w:rPr>
          <w:rFonts w:hint="eastAsia"/>
        </w:rPr>
        <w:t>1/4in</w:t>
      </w:r>
      <w:r w:rsidR="00FC0609">
        <w:rPr>
          <w:rFonts w:hint="eastAsia"/>
        </w:rPr>
        <w:t>)</w:t>
      </w:r>
      <w:r w:rsidRPr="00BE2984">
        <w:rPr>
          <w:rFonts w:hint="eastAsia"/>
        </w:rPr>
        <w:t>。用直徑</w:t>
      </w:r>
      <w:smartTag w:uri="urn:schemas-microsoft-com:office:smarttags" w:element="chmetcnv">
        <w:smartTagPr>
          <w:attr w:name="UnitName" w:val="mm"/>
          <w:attr w:name="SourceValue" w:val="25.4"/>
          <w:attr w:name="HasSpace" w:val="True"/>
          <w:attr w:name="Negative" w:val="False"/>
          <w:attr w:name="NumberType" w:val="1"/>
          <w:attr w:name="TCSC" w:val="0"/>
        </w:smartTagPr>
        <w:r w:rsidRPr="00BE2984">
          <w:rPr>
            <w:rFonts w:hint="eastAsia"/>
          </w:rPr>
          <w:t>25.4 mm</w:t>
        </w:r>
      </w:smartTag>
      <w:r w:rsidRPr="00BE2984">
        <w:rPr>
          <w:rFonts w:hint="eastAsia"/>
        </w:rPr>
        <w:t xml:space="preserve"> </w:t>
      </w:r>
      <w:r w:rsidR="00FC0609">
        <w:rPr>
          <w:rFonts w:hint="eastAsia"/>
        </w:rPr>
        <w:t>(</w:t>
      </w:r>
      <w:r w:rsidRPr="00BE2984">
        <w:rPr>
          <w:rFonts w:hint="eastAsia"/>
        </w:rPr>
        <w:t>1in</w:t>
      </w:r>
      <w:r w:rsidR="00FC0609">
        <w:rPr>
          <w:rFonts w:hint="eastAsia"/>
        </w:rPr>
        <w:t>)</w:t>
      </w:r>
      <w:r w:rsidRPr="00BE2984">
        <w:rPr>
          <w:rFonts w:hint="eastAsia"/>
        </w:rPr>
        <w:t>實心體金屬圓柱體，以每分鐘</w:t>
      </w:r>
      <w:smartTag w:uri="urn:schemas-microsoft-com:office:smarttags" w:element="chmetcnv">
        <w:smartTagPr>
          <w:attr w:name="UnitName" w:val="mm"/>
          <w:attr w:name="SourceValue" w:val="5"/>
          <w:attr w:name="HasSpace" w:val="False"/>
          <w:attr w:name="Negative" w:val="False"/>
          <w:attr w:name="NumberType" w:val="1"/>
          <w:attr w:name="TCSC" w:val="0"/>
        </w:smartTagPr>
        <w:r w:rsidRPr="00BE2984">
          <w:rPr>
            <w:rFonts w:hint="eastAsia"/>
          </w:rPr>
          <w:t>5mm</w:t>
        </w:r>
      </w:smartTag>
      <w:r w:rsidRPr="00BE2984">
        <w:rPr>
          <w:rFonts w:hint="eastAsia"/>
        </w:rPr>
        <w:t>速度對準標記頂面施壓。</w:t>
      </w:r>
    </w:p>
    <w:p w14:paraId="0D451B3F" w14:textId="77777777" w:rsidR="00FF06C2" w:rsidRPr="00BE2984" w:rsidRDefault="00FF06C2" w:rsidP="00C612DA">
      <w:pPr>
        <w:pStyle w:val="8"/>
      </w:pPr>
      <w:r w:rsidRPr="00BE2984">
        <w:rPr>
          <w:rFonts w:hint="eastAsia"/>
        </w:rPr>
        <w:t>標記應採用設計圖說所示或特訂條款規定之顏色。以目視檢查，顏色必須均勻。其亮度規定，黃色應在</w:t>
      </w:r>
      <w:r w:rsidRPr="00BE2984">
        <w:rPr>
          <w:rFonts w:hint="eastAsia"/>
        </w:rPr>
        <w:t xml:space="preserve"> 40% MgO</w:t>
      </w:r>
      <w:r w:rsidRPr="00BE2984">
        <w:rPr>
          <w:rFonts w:hint="eastAsia"/>
        </w:rPr>
        <w:t>以上，白色應在</w:t>
      </w:r>
      <w:r w:rsidRPr="00BE2984">
        <w:rPr>
          <w:rFonts w:hint="eastAsia"/>
        </w:rPr>
        <w:t>80% MgO</w:t>
      </w:r>
      <w:r w:rsidRPr="00BE2984">
        <w:rPr>
          <w:rFonts w:hint="eastAsia"/>
        </w:rPr>
        <w:t>以上。</w:t>
      </w:r>
    </w:p>
    <w:p w14:paraId="2F330160" w14:textId="77777777" w:rsidR="00FF06C2" w:rsidRPr="00BE2984" w:rsidRDefault="00FF06C2" w:rsidP="00C612DA">
      <w:pPr>
        <w:pStyle w:val="8"/>
      </w:pPr>
      <w:r w:rsidRPr="00BE2984">
        <w:rPr>
          <w:rFonts w:hint="eastAsia"/>
        </w:rPr>
        <w:t>白色標記之黃色指數</w:t>
      </w:r>
      <w:r w:rsidR="00FC0609">
        <w:rPr>
          <w:rFonts w:hint="eastAsia"/>
        </w:rPr>
        <w:t>(</w:t>
      </w:r>
      <w:r w:rsidR="007B285E" w:rsidRPr="00BE2984">
        <w:rPr>
          <w:rFonts w:hint="eastAsia"/>
        </w:rPr>
        <w:t>Yellowness</w:t>
      </w:r>
      <w:r w:rsidRPr="00BE2984">
        <w:rPr>
          <w:rFonts w:hint="eastAsia"/>
        </w:rPr>
        <w:t xml:space="preserve"> Index</w:t>
      </w:r>
      <w:r w:rsidR="00FC0609">
        <w:rPr>
          <w:rFonts w:hint="eastAsia"/>
        </w:rPr>
        <w:t>)</w:t>
      </w:r>
      <w:r w:rsidRPr="00BE2984">
        <w:rPr>
          <w:rFonts w:hint="eastAsia"/>
        </w:rPr>
        <w:t>，依據美國加州</w:t>
      </w:r>
      <w:r w:rsidR="007B285E" w:rsidRPr="00BE2984">
        <w:rPr>
          <w:rFonts w:hint="eastAsia"/>
        </w:rPr>
        <w:t>試驗法</w:t>
      </w:r>
      <w:r w:rsidR="00FC0609">
        <w:rPr>
          <w:rFonts w:hint="eastAsia"/>
        </w:rPr>
        <w:t>(</w:t>
      </w:r>
      <w:r w:rsidRPr="00BE2984">
        <w:rPr>
          <w:rFonts w:hint="eastAsia"/>
        </w:rPr>
        <w:t>Test Method No. Calif.669</w:t>
      </w:r>
      <w:r w:rsidR="00FC0609">
        <w:rPr>
          <w:rFonts w:hint="eastAsia"/>
        </w:rPr>
        <w:t>)</w:t>
      </w:r>
      <w:r w:rsidRPr="00BE2984">
        <w:rPr>
          <w:rFonts w:hint="eastAsia"/>
        </w:rPr>
        <w:t>為：</w:t>
      </w:r>
    </w:p>
    <w:tbl>
      <w:tblPr>
        <w:tblW w:w="0" w:type="auto"/>
        <w:tblInd w:w="2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615"/>
        <w:gridCol w:w="2268"/>
      </w:tblGrid>
      <w:tr w:rsidR="00FF06C2" w:rsidRPr="00BE2984" w14:paraId="5274BAB3" w14:textId="77777777" w:rsidTr="008557AF">
        <w:tc>
          <w:tcPr>
            <w:tcW w:w="1701" w:type="dxa"/>
          </w:tcPr>
          <w:p w14:paraId="52C89046" w14:textId="77777777" w:rsidR="00FF06C2" w:rsidRPr="00815126" w:rsidRDefault="00FF06C2" w:rsidP="00815126">
            <w:pPr>
              <w:pStyle w:val="a5"/>
            </w:pPr>
            <w:r w:rsidRPr="00815126">
              <w:rPr>
                <w:rFonts w:hint="eastAsia"/>
              </w:rPr>
              <w:t>釉面</w:t>
            </w:r>
          </w:p>
        </w:tc>
        <w:tc>
          <w:tcPr>
            <w:tcW w:w="1615" w:type="dxa"/>
          </w:tcPr>
          <w:p w14:paraId="7353A372" w14:textId="77777777" w:rsidR="00FF06C2" w:rsidRPr="00815126" w:rsidRDefault="00FF06C2" w:rsidP="00815126">
            <w:pPr>
              <w:pStyle w:val="a9"/>
            </w:pPr>
            <w:r w:rsidRPr="00815126">
              <w:rPr>
                <w:rFonts w:hint="eastAsia"/>
              </w:rPr>
              <w:t>≦</w:t>
            </w:r>
          </w:p>
        </w:tc>
        <w:tc>
          <w:tcPr>
            <w:tcW w:w="2268" w:type="dxa"/>
          </w:tcPr>
          <w:p w14:paraId="6AB23A55" w14:textId="77777777" w:rsidR="00FF06C2" w:rsidRPr="00815126" w:rsidRDefault="00FF06C2" w:rsidP="00815126">
            <w:pPr>
              <w:pStyle w:val="a9"/>
            </w:pPr>
            <w:r w:rsidRPr="00815126">
              <w:rPr>
                <w:rFonts w:hint="eastAsia"/>
              </w:rPr>
              <w:t>7</w:t>
            </w:r>
          </w:p>
        </w:tc>
      </w:tr>
      <w:tr w:rsidR="00FF06C2" w:rsidRPr="00BE2984" w14:paraId="4B3DFD7A" w14:textId="77777777" w:rsidTr="008557AF">
        <w:tc>
          <w:tcPr>
            <w:tcW w:w="1701" w:type="dxa"/>
          </w:tcPr>
          <w:p w14:paraId="632B4D7A" w14:textId="77777777" w:rsidR="00FF06C2" w:rsidRPr="00815126" w:rsidRDefault="00FF06C2" w:rsidP="00815126">
            <w:pPr>
              <w:pStyle w:val="a5"/>
            </w:pPr>
            <w:r w:rsidRPr="00815126">
              <w:rPr>
                <w:rFonts w:hint="eastAsia"/>
              </w:rPr>
              <w:t>標記本體</w:t>
            </w:r>
          </w:p>
        </w:tc>
        <w:tc>
          <w:tcPr>
            <w:tcW w:w="1615" w:type="dxa"/>
          </w:tcPr>
          <w:p w14:paraId="0F48231B" w14:textId="77777777" w:rsidR="00FF06C2" w:rsidRPr="00815126" w:rsidRDefault="00FF06C2" w:rsidP="00815126">
            <w:pPr>
              <w:pStyle w:val="a9"/>
            </w:pPr>
            <w:r w:rsidRPr="00815126">
              <w:rPr>
                <w:rFonts w:hint="eastAsia"/>
              </w:rPr>
              <w:t>≦</w:t>
            </w:r>
          </w:p>
        </w:tc>
        <w:tc>
          <w:tcPr>
            <w:tcW w:w="2268" w:type="dxa"/>
          </w:tcPr>
          <w:p w14:paraId="5D7777DB" w14:textId="77777777" w:rsidR="00FF06C2" w:rsidRPr="00815126" w:rsidRDefault="007B285E" w:rsidP="00815126">
            <w:pPr>
              <w:pStyle w:val="a9"/>
            </w:pPr>
            <w:r w:rsidRPr="00815126">
              <w:rPr>
                <w:rFonts w:hint="eastAsia"/>
              </w:rPr>
              <w:t>16</w:t>
            </w:r>
          </w:p>
        </w:tc>
      </w:tr>
    </w:tbl>
    <w:p w14:paraId="243200E5" w14:textId="77777777" w:rsidR="00FF06C2" w:rsidRPr="00BE2984" w:rsidRDefault="00FF06C2" w:rsidP="00C612DA">
      <w:pPr>
        <w:pStyle w:val="6"/>
      </w:pPr>
      <w:r w:rsidRPr="00BE2984">
        <w:rPr>
          <w:rFonts w:hint="eastAsia"/>
        </w:rPr>
        <w:t>聚酯標記</w:t>
      </w:r>
      <w:r w:rsidR="00FC0609">
        <w:rPr>
          <w:rFonts w:hint="eastAsia"/>
        </w:rPr>
        <w:t>(</w:t>
      </w:r>
      <w:r w:rsidR="007B285E" w:rsidRPr="00BE2984">
        <w:rPr>
          <w:rFonts w:hint="eastAsia"/>
        </w:rPr>
        <w:t xml:space="preserve">Plastic </w:t>
      </w:r>
      <w:r w:rsidRPr="00BE2984">
        <w:rPr>
          <w:rFonts w:hint="eastAsia"/>
        </w:rPr>
        <w:t>Base</w:t>
      </w:r>
      <w:r w:rsidR="00FC0609">
        <w:rPr>
          <w:rFonts w:hint="eastAsia"/>
        </w:rPr>
        <w:t>)</w:t>
      </w:r>
    </w:p>
    <w:p w14:paraId="2D592749" w14:textId="77777777" w:rsidR="00FF06C2" w:rsidRPr="00BE2984" w:rsidRDefault="00FF06C2" w:rsidP="00C612DA">
      <w:pPr>
        <w:pStyle w:val="8"/>
      </w:pPr>
      <w:r w:rsidRPr="00BE2984">
        <w:rPr>
          <w:rFonts w:hint="eastAsia"/>
        </w:rPr>
        <w:t>聚酯型單底扁球狀體標記應為預製，由熱處理樹脂、顏料及其他填充料組成均勻之混合物。此種標記不得含有玻璃成份。其表面不得有不規則、破裂、裂紋、碎片及其他缺陷。</w:t>
      </w:r>
    </w:p>
    <w:p w14:paraId="5044EA0B" w14:textId="77777777" w:rsidR="00FF06C2" w:rsidRPr="00BE2984" w:rsidRDefault="00FF06C2" w:rsidP="00C612DA">
      <w:pPr>
        <w:pStyle w:val="8"/>
      </w:pPr>
      <w:r w:rsidRPr="00BE2984">
        <w:rPr>
          <w:rFonts w:hint="eastAsia"/>
        </w:rPr>
        <w:t>此種標記應符合下列要求：</w:t>
      </w:r>
    </w:p>
    <w:p w14:paraId="7ED38F9E" w14:textId="77777777" w:rsidR="00FF06C2" w:rsidRPr="00BE2984" w:rsidRDefault="00FF06C2" w:rsidP="00C612DA">
      <w:pPr>
        <w:pStyle w:val="9"/>
      </w:pPr>
      <w:r w:rsidRPr="00BE2984">
        <w:rPr>
          <w:rFonts w:hint="eastAsia"/>
        </w:rPr>
        <w:t>重量</w:t>
      </w:r>
      <w:r w:rsidRPr="00BE2984">
        <w:rPr>
          <w:rFonts w:hint="eastAsia"/>
        </w:rPr>
        <w:tab/>
        <w:t>125g</w:t>
      </w:r>
      <w:r w:rsidR="00FC0609">
        <w:rPr>
          <w:rFonts w:hint="eastAsia"/>
        </w:rPr>
        <w:t>(</w:t>
      </w:r>
      <w:r w:rsidRPr="00BE2984">
        <w:rPr>
          <w:rFonts w:hint="eastAsia"/>
        </w:rPr>
        <w:t>以上</w:t>
      </w:r>
      <w:r w:rsidR="00FC0609">
        <w:rPr>
          <w:rFonts w:hint="eastAsia"/>
        </w:rPr>
        <w:t>)</w:t>
      </w:r>
      <w:r w:rsidRPr="00BE2984">
        <w:rPr>
          <w:rFonts w:hint="eastAsia"/>
        </w:rPr>
        <w:t>。</w:t>
      </w:r>
    </w:p>
    <w:p w14:paraId="1539A89F" w14:textId="77777777" w:rsidR="00FF06C2" w:rsidRPr="00BE2984" w:rsidRDefault="00FF06C2" w:rsidP="00C612DA">
      <w:pPr>
        <w:pStyle w:val="9"/>
      </w:pPr>
      <w:r w:rsidRPr="00BE2984">
        <w:rPr>
          <w:rFonts w:hint="eastAsia"/>
        </w:rPr>
        <w:t>二氧化鈦</w:t>
      </w:r>
      <w:r w:rsidRPr="00BE2984">
        <w:rPr>
          <w:rFonts w:hint="eastAsia"/>
        </w:rPr>
        <w:tab/>
      </w:r>
      <w:r w:rsidRPr="00BE2984">
        <w:rPr>
          <w:rFonts w:hint="eastAsia"/>
        </w:rPr>
        <w:t>重量之</w:t>
      </w:r>
      <w:r w:rsidRPr="00BE2984">
        <w:rPr>
          <w:rFonts w:hint="eastAsia"/>
        </w:rPr>
        <w:t>21%</w:t>
      </w:r>
      <w:r w:rsidR="00FC0609">
        <w:rPr>
          <w:rFonts w:hint="eastAsia"/>
        </w:rPr>
        <w:t>(</w:t>
      </w:r>
      <w:r w:rsidRPr="00BE2984">
        <w:rPr>
          <w:rFonts w:hint="eastAsia"/>
        </w:rPr>
        <w:t>以上</w:t>
      </w:r>
      <w:r w:rsidR="00FC0609">
        <w:rPr>
          <w:rFonts w:hint="eastAsia"/>
        </w:rPr>
        <w:t>)</w:t>
      </w:r>
      <w:r w:rsidRPr="00BE2984">
        <w:rPr>
          <w:rFonts w:hint="eastAsia"/>
        </w:rPr>
        <w:t>。</w:t>
      </w:r>
    </w:p>
    <w:p w14:paraId="600697ED" w14:textId="77777777" w:rsidR="00FF06C2" w:rsidRPr="00BE2984" w:rsidRDefault="00FF06C2" w:rsidP="00C612DA">
      <w:pPr>
        <w:pStyle w:val="9"/>
      </w:pPr>
      <w:r w:rsidRPr="00BE2984">
        <w:rPr>
          <w:rFonts w:hint="eastAsia"/>
        </w:rPr>
        <w:t>聚酯樹脂含量</w:t>
      </w:r>
      <w:r w:rsidRPr="00BE2984">
        <w:rPr>
          <w:rFonts w:hint="eastAsia"/>
        </w:rPr>
        <w:tab/>
      </w:r>
      <w:r w:rsidRPr="00BE2984">
        <w:rPr>
          <w:rFonts w:hint="eastAsia"/>
        </w:rPr>
        <w:t>重量之</w:t>
      </w:r>
      <w:r w:rsidRPr="00BE2984">
        <w:rPr>
          <w:rFonts w:hint="eastAsia"/>
        </w:rPr>
        <w:t>20%</w:t>
      </w:r>
      <w:r w:rsidR="00FC0609">
        <w:rPr>
          <w:rFonts w:hint="eastAsia"/>
        </w:rPr>
        <w:t>(</w:t>
      </w:r>
      <w:r w:rsidRPr="00BE2984">
        <w:rPr>
          <w:rFonts w:hint="eastAsia"/>
        </w:rPr>
        <w:t>以上</w:t>
      </w:r>
      <w:r w:rsidR="00FC0609">
        <w:rPr>
          <w:rFonts w:hint="eastAsia"/>
        </w:rPr>
        <w:t>)</w:t>
      </w:r>
      <w:r w:rsidRPr="00BE2984">
        <w:rPr>
          <w:rFonts w:hint="eastAsia"/>
        </w:rPr>
        <w:t>。</w:t>
      </w:r>
    </w:p>
    <w:p w14:paraId="77FF59D4" w14:textId="77777777" w:rsidR="00FF06C2" w:rsidRPr="00BE2984" w:rsidRDefault="00FF06C2" w:rsidP="00C612DA">
      <w:pPr>
        <w:pStyle w:val="9"/>
      </w:pPr>
      <w:r w:rsidRPr="00BE2984">
        <w:rPr>
          <w:rFonts w:hint="eastAsia"/>
        </w:rPr>
        <w:t>玻璃纖維含量</w:t>
      </w:r>
      <w:r w:rsidRPr="00BE2984">
        <w:rPr>
          <w:rFonts w:hint="eastAsia"/>
        </w:rPr>
        <w:tab/>
      </w:r>
      <w:r w:rsidRPr="00BE2984">
        <w:rPr>
          <w:rFonts w:hint="eastAsia"/>
        </w:rPr>
        <w:t>重量之</w:t>
      </w:r>
      <w:r w:rsidRPr="00BE2984">
        <w:rPr>
          <w:rFonts w:hint="eastAsia"/>
        </w:rPr>
        <w:t>10%</w:t>
      </w:r>
      <w:r w:rsidR="00FC0609">
        <w:rPr>
          <w:rFonts w:hint="eastAsia"/>
        </w:rPr>
        <w:t>(</w:t>
      </w:r>
      <w:r w:rsidRPr="00BE2984">
        <w:rPr>
          <w:rFonts w:hint="eastAsia"/>
        </w:rPr>
        <w:t>以上</w:t>
      </w:r>
      <w:r w:rsidR="00FC0609">
        <w:rPr>
          <w:rFonts w:hint="eastAsia"/>
        </w:rPr>
        <w:t>)</w:t>
      </w:r>
      <w:r w:rsidRPr="00BE2984">
        <w:rPr>
          <w:rFonts w:hint="eastAsia"/>
        </w:rPr>
        <w:t>。</w:t>
      </w:r>
    </w:p>
    <w:p w14:paraId="1A260817" w14:textId="77777777" w:rsidR="00FF06C2" w:rsidRPr="00BE2984" w:rsidRDefault="00FF06C2" w:rsidP="00C612DA">
      <w:pPr>
        <w:pStyle w:val="8"/>
      </w:pPr>
      <w:r w:rsidRPr="00BE2984">
        <w:rPr>
          <w:rFonts w:hint="eastAsia"/>
        </w:rPr>
        <w:t>亮度應以</w:t>
      </w:r>
      <w:r w:rsidRPr="00BE2984">
        <w:rPr>
          <w:rFonts w:hint="eastAsia"/>
        </w:rPr>
        <w:t>[ASTM E1347]</w:t>
      </w:r>
      <w:r w:rsidRPr="00BE2984">
        <w:rPr>
          <w:rFonts w:hint="eastAsia"/>
        </w:rPr>
        <w:t>之規定測定，採用亮度標準之</w:t>
      </w:r>
      <w:r w:rsidRPr="00BE2984">
        <w:rPr>
          <w:rFonts w:hint="eastAsia"/>
        </w:rPr>
        <w:t>75%</w:t>
      </w:r>
      <w:r w:rsidRPr="00BE2984">
        <w:rPr>
          <w:rFonts w:hint="eastAsia"/>
        </w:rPr>
        <w:t>。</w:t>
      </w:r>
    </w:p>
    <w:p w14:paraId="40110763" w14:textId="77777777" w:rsidR="00FF06C2" w:rsidRPr="00BE2984" w:rsidRDefault="00FF06C2" w:rsidP="00C612DA">
      <w:pPr>
        <w:pStyle w:val="8"/>
      </w:pPr>
      <w:r w:rsidRPr="00BE2984">
        <w:rPr>
          <w:rFonts w:hint="eastAsia"/>
        </w:rPr>
        <w:t>抗衝力之測定，係將標記安置</w:t>
      </w:r>
      <w:r w:rsidR="00FC0609">
        <w:rPr>
          <w:rFonts w:hint="eastAsia"/>
        </w:rPr>
        <w:t>(</w:t>
      </w:r>
      <w:r w:rsidRPr="00BE2984">
        <w:rPr>
          <w:rFonts w:hint="eastAsia"/>
        </w:rPr>
        <w:t>但不加固定</w:t>
      </w:r>
      <w:r w:rsidR="00FC0609">
        <w:rPr>
          <w:rFonts w:hint="eastAsia"/>
        </w:rPr>
        <w:t>)</w:t>
      </w:r>
      <w:r w:rsidRPr="00BE2984">
        <w:rPr>
          <w:rFonts w:hint="eastAsia"/>
        </w:rPr>
        <w:t>於一鐵板上，於其頂上</w:t>
      </w:r>
      <w:r w:rsidRPr="00BE2984">
        <w:rPr>
          <w:rFonts w:hint="eastAsia"/>
        </w:rPr>
        <w:t>381mm</w:t>
      </w:r>
      <w:r w:rsidR="00FC0609">
        <w:rPr>
          <w:rFonts w:hint="eastAsia"/>
        </w:rPr>
        <w:t>(</w:t>
      </w:r>
      <w:r w:rsidRPr="00BE2984">
        <w:rPr>
          <w:rFonts w:hint="eastAsia"/>
        </w:rPr>
        <w:t>15in</w:t>
      </w:r>
      <w:r w:rsidR="00FC0609">
        <w:rPr>
          <w:rFonts w:hint="eastAsia"/>
        </w:rPr>
        <w:t>)</w:t>
      </w:r>
      <w:r w:rsidRPr="00BE2984">
        <w:rPr>
          <w:rFonts w:hint="eastAsia"/>
        </w:rPr>
        <w:t>處，自由落下</w:t>
      </w:r>
      <w:r w:rsidRPr="00BE2984">
        <w:rPr>
          <w:rFonts w:hint="eastAsia"/>
        </w:rPr>
        <w:t>454g</w:t>
      </w:r>
      <w:r w:rsidR="00FC0609">
        <w:rPr>
          <w:rFonts w:hint="eastAsia"/>
        </w:rPr>
        <w:t>(</w:t>
      </w:r>
      <w:r w:rsidRPr="00BE2984">
        <w:rPr>
          <w:rFonts w:hint="eastAsia"/>
        </w:rPr>
        <w:t>11b</w:t>
      </w:r>
      <w:r w:rsidR="00FC0609">
        <w:rPr>
          <w:rFonts w:hint="eastAsia"/>
        </w:rPr>
        <w:t>)</w:t>
      </w:r>
      <w:r w:rsidRPr="00BE2984">
        <w:rPr>
          <w:rFonts w:hint="eastAsia"/>
        </w:rPr>
        <w:t>重之鐵球測定之。標記不得有裂痕、破裂或碎片之現象。</w:t>
      </w:r>
    </w:p>
    <w:p w14:paraId="6855412C" w14:textId="77777777" w:rsidR="00FF06C2" w:rsidRPr="00BE2984" w:rsidRDefault="00FF06C2" w:rsidP="00C612DA">
      <w:pPr>
        <w:pStyle w:val="8"/>
      </w:pPr>
      <w:r w:rsidRPr="00BE2984">
        <w:rPr>
          <w:rFonts w:hint="eastAsia"/>
        </w:rPr>
        <w:t>根據</w:t>
      </w:r>
      <w:r w:rsidRPr="00BE2984">
        <w:rPr>
          <w:rFonts w:hint="eastAsia"/>
        </w:rPr>
        <w:t>[ASTM D2240]</w:t>
      </w:r>
      <w:r w:rsidRPr="00BE2984">
        <w:rPr>
          <w:rFonts w:hint="eastAsia"/>
        </w:rPr>
        <w:t>測定抗磨損橡膠硬度之硬度計試驗法</w:t>
      </w:r>
      <w:r w:rsidR="00FC0609">
        <w:rPr>
          <w:rFonts w:hint="eastAsia"/>
        </w:rPr>
        <w:t>(</w:t>
      </w:r>
      <w:r w:rsidRPr="00BE2984">
        <w:rPr>
          <w:rFonts w:hint="eastAsia"/>
        </w:rPr>
        <w:t>Shore Duro-meter Hardness Type D</w:t>
      </w:r>
      <w:r w:rsidR="00FC0609">
        <w:rPr>
          <w:rFonts w:hint="eastAsia"/>
        </w:rPr>
        <w:t>)</w:t>
      </w:r>
      <w:r w:rsidRPr="00BE2984">
        <w:rPr>
          <w:rFonts w:hint="eastAsia"/>
        </w:rPr>
        <w:t>，於</w:t>
      </w:r>
      <w:smartTag w:uri="urn:schemas-microsoft-com:office:smarttags" w:element="chmetcnv">
        <w:smartTagPr>
          <w:attr w:name="UnitName" w:val="℃"/>
          <w:attr w:name="SourceValue" w:val="22"/>
          <w:attr w:name="HasSpace" w:val="False"/>
          <w:attr w:name="Negative" w:val="False"/>
          <w:attr w:name="NumberType" w:val="1"/>
          <w:attr w:name="TCSC" w:val="0"/>
        </w:smartTagPr>
        <w:r w:rsidRPr="00BE2984">
          <w:rPr>
            <w:rFonts w:hint="eastAsia"/>
          </w:rPr>
          <w:t>22</w:t>
        </w:r>
        <w:r w:rsidRPr="00BE2984">
          <w:rPr>
            <w:rFonts w:hint="eastAsia"/>
          </w:rPr>
          <w:t>℃</w:t>
        </w:r>
      </w:smartTag>
      <w:r w:rsidRPr="00BE2984">
        <w:rPr>
          <w:rFonts w:hint="eastAsia"/>
        </w:rPr>
        <w:t>時測定，其硬度最少應為</w:t>
      </w:r>
      <w:r w:rsidRPr="00BE2984">
        <w:rPr>
          <w:rFonts w:hint="eastAsia"/>
        </w:rPr>
        <w:t>86</w:t>
      </w:r>
      <w:r w:rsidRPr="00BE2984">
        <w:rPr>
          <w:rFonts w:hint="eastAsia"/>
        </w:rPr>
        <w:t>，於</w:t>
      </w:r>
      <w:smartTag w:uri="urn:schemas-microsoft-com:office:smarttags" w:element="chmetcnv">
        <w:smartTagPr>
          <w:attr w:name="UnitName" w:val="℃"/>
          <w:attr w:name="SourceValue" w:val="74"/>
          <w:attr w:name="HasSpace" w:val="False"/>
          <w:attr w:name="Negative" w:val="False"/>
          <w:attr w:name="NumberType" w:val="1"/>
          <w:attr w:name="TCSC" w:val="0"/>
        </w:smartTagPr>
        <w:r w:rsidRPr="00BE2984">
          <w:rPr>
            <w:rFonts w:hint="eastAsia"/>
          </w:rPr>
          <w:t>74</w:t>
        </w:r>
        <w:r w:rsidRPr="00BE2984">
          <w:rPr>
            <w:rFonts w:hint="eastAsia"/>
          </w:rPr>
          <w:t>℃</w:t>
        </w:r>
      </w:smartTag>
      <w:r w:rsidRPr="00BE2984">
        <w:rPr>
          <w:rFonts w:hint="eastAsia"/>
        </w:rPr>
        <w:t>時測定，其硬度最少為</w:t>
      </w:r>
      <w:r w:rsidRPr="00BE2984">
        <w:rPr>
          <w:rFonts w:hint="eastAsia"/>
        </w:rPr>
        <w:t>83</w:t>
      </w:r>
      <w:r w:rsidRPr="00BE2984">
        <w:rPr>
          <w:rFonts w:hint="eastAsia"/>
        </w:rPr>
        <w:t>。</w:t>
      </w:r>
    </w:p>
    <w:p w14:paraId="29B21784" w14:textId="77777777" w:rsidR="00FF06C2" w:rsidRPr="00BE2984" w:rsidRDefault="00FF06C2" w:rsidP="00AB4936">
      <w:pPr>
        <w:pStyle w:val="5"/>
      </w:pPr>
      <w:r w:rsidRPr="00BE2984">
        <w:rPr>
          <w:rFonts w:hint="eastAsia"/>
        </w:rPr>
        <w:t>反光標記</w:t>
      </w:r>
      <w:r w:rsidR="00FC0609">
        <w:rPr>
          <w:rFonts w:hint="eastAsia"/>
        </w:rPr>
        <w:t>(</w:t>
      </w:r>
      <w:r w:rsidRPr="00BE2984">
        <w:rPr>
          <w:rFonts w:hint="eastAsia"/>
        </w:rPr>
        <w:t>Reflective Markers</w:t>
      </w:r>
      <w:r w:rsidR="00FC0609">
        <w:rPr>
          <w:rFonts w:hint="eastAsia"/>
        </w:rPr>
        <w:t>)</w:t>
      </w:r>
    </w:p>
    <w:p w14:paraId="303CF753" w14:textId="77777777" w:rsidR="00643250" w:rsidRPr="00BE2984" w:rsidRDefault="00643250" w:rsidP="00AB4936">
      <w:pPr>
        <w:pStyle w:val="6"/>
      </w:pPr>
      <w:r w:rsidRPr="00BE2984">
        <w:rPr>
          <w:rFonts w:hint="eastAsia"/>
        </w:rPr>
        <w:t>反光片型路面標記</w:t>
      </w:r>
    </w:p>
    <w:p w14:paraId="2DE8F2DC" w14:textId="77777777" w:rsidR="00671A4E" w:rsidRPr="00BE2984" w:rsidRDefault="00671A4E" w:rsidP="00AB4936">
      <w:pPr>
        <w:pStyle w:val="11"/>
      </w:pPr>
      <w:r w:rsidRPr="00BE2984">
        <w:rPr>
          <w:rFonts w:hint="eastAsia"/>
        </w:rPr>
        <w:t>反光片型</w:t>
      </w:r>
      <w:r w:rsidR="00643250" w:rsidRPr="00BE2984">
        <w:rPr>
          <w:rFonts w:hint="eastAsia"/>
        </w:rPr>
        <w:t>路面</w:t>
      </w:r>
      <w:r w:rsidRPr="00BE2984">
        <w:rPr>
          <w:rFonts w:hint="eastAsia"/>
        </w:rPr>
        <w:t>標記</w:t>
      </w:r>
      <w:r w:rsidR="00491810" w:rsidRPr="00BE2984">
        <w:rPr>
          <w:rFonts w:hint="eastAsia"/>
        </w:rPr>
        <w:t>應</w:t>
      </w:r>
      <w:r w:rsidRPr="00BE2984">
        <w:rPr>
          <w:rFonts w:hint="eastAsia"/>
        </w:rPr>
        <w:t>符合</w:t>
      </w:r>
      <w:r w:rsidRPr="00BE2984">
        <w:rPr>
          <w:rFonts w:hint="eastAsia"/>
        </w:rPr>
        <w:t>CNS 14916</w:t>
      </w:r>
      <w:r w:rsidRPr="00BE2984">
        <w:rPr>
          <w:rFonts w:hint="eastAsia"/>
        </w:rPr>
        <w:t>之規定。</w:t>
      </w:r>
    </w:p>
    <w:p w14:paraId="5CB9B53E" w14:textId="77777777" w:rsidR="00671A4E" w:rsidRPr="00BE2984" w:rsidRDefault="00671A4E" w:rsidP="00AB4936">
      <w:pPr>
        <w:pStyle w:val="6"/>
      </w:pPr>
      <w:r w:rsidRPr="00BE2984">
        <w:rPr>
          <w:rFonts w:hint="eastAsia"/>
        </w:rPr>
        <w:t>強化玻璃反光路面標記</w:t>
      </w:r>
    </w:p>
    <w:p w14:paraId="5B6AE4C3" w14:textId="77777777" w:rsidR="00671A4E" w:rsidRPr="00BE2984" w:rsidRDefault="00671A4E" w:rsidP="00AB4936">
      <w:pPr>
        <w:pStyle w:val="11"/>
      </w:pPr>
      <w:r w:rsidRPr="00BE2984">
        <w:rPr>
          <w:rFonts w:hint="eastAsia"/>
        </w:rPr>
        <w:lastRenderedPageBreak/>
        <w:t>強化</w:t>
      </w:r>
      <w:r w:rsidR="00491810" w:rsidRPr="00BE2984">
        <w:rPr>
          <w:rFonts w:hint="eastAsia"/>
        </w:rPr>
        <w:t>玻璃反光路面標記應</w:t>
      </w:r>
      <w:r w:rsidRPr="00BE2984">
        <w:rPr>
          <w:rFonts w:hint="eastAsia"/>
        </w:rPr>
        <w:t>符合</w:t>
      </w:r>
      <w:r w:rsidRPr="00BE2984">
        <w:t>CNS 13762</w:t>
      </w:r>
      <w:r w:rsidRPr="00BE2984">
        <w:rPr>
          <w:rFonts w:hint="eastAsia"/>
        </w:rPr>
        <w:t>之規定，除設計圖說另有規定外，反射性能須符合一級規定。</w:t>
      </w:r>
    </w:p>
    <w:p w14:paraId="2ED6F37E" w14:textId="77777777" w:rsidR="00FF06C2" w:rsidRPr="00BE2984" w:rsidRDefault="00FF06C2" w:rsidP="00AB4936">
      <w:pPr>
        <w:pStyle w:val="5"/>
      </w:pPr>
      <w:r w:rsidRPr="00BE2984">
        <w:rPr>
          <w:rFonts w:hint="eastAsia"/>
        </w:rPr>
        <w:t>環氧樹脂</w:t>
      </w:r>
      <w:r w:rsidR="00FC0609">
        <w:rPr>
          <w:rFonts w:hint="eastAsia"/>
        </w:rPr>
        <w:t>(</w:t>
      </w:r>
      <w:r w:rsidRPr="00BE2984">
        <w:rPr>
          <w:rFonts w:hint="eastAsia"/>
        </w:rPr>
        <w:t>Epoxy Adhesive</w:t>
      </w:r>
      <w:r w:rsidR="00FC0609">
        <w:rPr>
          <w:rFonts w:hint="eastAsia"/>
        </w:rPr>
        <w:t>)</w:t>
      </w:r>
    </w:p>
    <w:p w14:paraId="0747FCC6" w14:textId="77777777" w:rsidR="00BE2984" w:rsidRPr="00BE2984" w:rsidRDefault="00FF06C2">
      <w:pPr>
        <w:pStyle w:val="a4"/>
      </w:pPr>
      <w:r w:rsidRPr="00BE2984">
        <w:rPr>
          <w:rFonts w:hint="eastAsia"/>
        </w:rPr>
        <w:t>環氧樹脂有標準型及快凝型兩種，均為兩種合成劑分別包裝。包裝應為原裝貨，外表應標明廠商名稱、環氧樹脂類別、容量、製造日期。製造商應提供證明書保證其製造提供之環氧樹脂均符合本規範之規定。批號或貨號必須註明於每一份證明書上及每批裝送之環氧樹脂上。在使用前</w:t>
      </w:r>
      <w:r w:rsidRPr="00BE2984">
        <w:rPr>
          <w:rFonts w:hint="eastAsia"/>
        </w:rPr>
        <w:t>[20]</w:t>
      </w:r>
      <w:r w:rsidR="003141E1" w:rsidRPr="00BE2984">
        <w:rPr>
          <w:rFonts w:hint="eastAsia"/>
        </w:rPr>
        <w:t>天</w:t>
      </w:r>
      <w:r w:rsidRPr="00BE2984">
        <w:rPr>
          <w:rFonts w:hint="eastAsia"/>
        </w:rPr>
        <w:t>，承包商應將合成劑</w:t>
      </w:r>
      <w:r w:rsidRPr="00BE2984">
        <w:rPr>
          <w:rFonts w:hint="eastAsia"/>
        </w:rPr>
        <w:t>A</w:t>
      </w:r>
      <w:r w:rsidRPr="00BE2984">
        <w:rPr>
          <w:rFonts w:hint="eastAsia"/>
        </w:rPr>
        <w:t>及</w:t>
      </w:r>
      <w:r w:rsidRPr="00BE2984">
        <w:rPr>
          <w:rFonts w:hint="eastAsia"/>
        </w:rPr>
        <w:t>B</w:t>
      </w:r>
      <w:r w:rsidRPr="00BE2984">
        <w:rPr>
          <w:rFonts w:hint="eastAsia"/>
        </w:rPr>
        <w:t>之樣品各</w:t>
      </w:r>
      <w:smartTag w:uri="urn:schemas-microsoft-com:office:smarttags" w:element="chmetcnv">
        <w:smartTagPr>
          <w:attr w:name="TCSC" w:val="0"/>
          <w:attr w:name="NumberType" w:val="1"/>
          <w:attr w:name="Negative" w:val="False"/>
          <w:attr w:name="HasSpace" w:val="False"/>
          <w:attr w:name="SourceValue" w:val="0.5"/>
          <w:attr w:name="UnitName" w:val="l"/>
        </w:smartTagPr>
        <w:r w:rsidRPr="00BE2984">
          <w:rPr>
            <w:rFonts w:hint="eastAsia"/>
          </w:rPr>
          <w:t>0.5L</w:t>
        </w:r>
      </w:smartTag>
      <w:r w:rsidRPr="00BE2984">
        <w:rPr>
          <w:rFonts w:hint="eastAsia"/>
        </w:rPr>
        <w:t>提送工程司審核認可。</w:t>
      </w:r>
    </w:p>
    <w:p w14:paraId="6FB8DCCB" w14:textId="77777777" w:rsidR="00FF06C2" w:rsidRDefault="00FF06C2" w:rsidP="00AB4936">
      <w:pPr>
        <w:pStyle w:val="6"/>
      </w:pPr>
      <w:r w:rsidRPr="00BE2984">
        <w:rPr>
          <w:rFonts w:hint="eastAsia"/>
        </w:rPr>
        <w:t>合成劑</w:t>
      </w:r>
      <w:r w:rsidRPr="00BE2984">
        <w:rPr>
          <w:rFonts w:hint="eastAsia"/>
        </w:rPr>
        <w:t>A</w:t>
      </w:r>
      <w:r w:rsidRPr="00BE2984">
        <w:rPr>
          <w:rFonts w:hint="eastAsia"/>
        </w:rPr>
        <w:t>及</w:t>
      </w:r>
      <w:r w:rsidRPr="00BE2984">
        <w:rPr>
          <w:rFonts w:hint="eastAsia"/>
        </w:rPr>
        <w:t>B</w:t>
      </w:r>
      <w:r w:rsidRPr="00BE2984">
        <w:rPr>
          <w:rFonts w:hint="eastAsia"/>
        </w:rPr>
        <w:t>，應符合下述要求：</w:t>
      </w:r>
    </w:p>
    <w:p w14:paraId="21FB3FAC" w14:textId="77777777" w:rsidR="000E19DB" w:rsidRPr="000E19DB" w:rsidRDefault="000E19DB" w:rsidP="000E19DB"/>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041"/>
        <w:gridCol w:w="1985"/>
        <w:gridCol w:w="1247"/>
      </w:tblGrid>
      <w:tr w:rsidR="00FF06C2" w:rsidRPr="00BE2984" w14:paraId="5E859DBB" w14:textId="77777777" w:rsidTr="00AB4936">
        <w:trPr>
          <w:cantSplit/>
        </w:trPr>
        <w:tc>
          <w:tcPr>
            <w:tcW w:w="2268" w:type="dxa"/>
            <w:vMerge w:val="restart"/>
            <w:tcBorders>
              <w:top w:val="single" w:sz="8" w:space="0" w:color="auto"/>
              <w:left w:val="single" w:sz="8" w:space="0" w:color="auto"/>
              <w:bottom w:val="single" w:sz="8" w:space="0" w:color="auto"/>
              <w:right w:val="single" w:sz="8" w:space="0" w:color="auto"/>
            </w:tcBorders>
            <w:vAlign w:val="center"/>
          </w:tcPr>
          <w:p w14:paraId="3EC680ED" w14:textId="77777777" w:rsidR="00FF06C2" w:rsidRPr="00815126" w:rsidRDefault="00FF06C2" w:rsidP="00815126">
            <w:pPr>
              <w:pStyle w:val="a9"/>
            </w:pPr>
            <w:r w:rsidRPr="00815126">
              <w:rPr>
                <w:rFonts w:hint="eastAsia"/>
              </w:rPr>
              <w:t>試驗項目</w:t>
            </w:r>
          </w:p>
        </w:tc>
        <w:tc>
          <w:tcPr>
            <w:tcW w:w="4026" w:type="dxa"/>
            <w:gridSpan w:val="2"/>
            <w:tcBorders>
              <w:top w:val="single" w:sz="8" w:space="0" w:color="auto"/>
              <w:left w:val="single" w:sz="8" w:space="0" w:color="auto"/>
              <w:bottom w:val="single" w:sz="8" w:space="0" w:color="auto"/>
              <w:right w:val="single" w:sz="8" w:space="0" w:color="auto"/>
            </w:tcBorders>
            <w:vAlign w:val="center"/>
          </w:tcPr>
          <w:p w14:paraId="604CDCF6" w14:textId="77777777" w:rsidR="00FF06C2" w:rsidRPr="00815126" w:rsidRDefault="00FF06C2" w:rsidP="00815126">
            <w:pPr>
              <w:pStyle w:val="a9"/>
            </w:pPr>
            <w:r w:rsidRPr="00815126">
              <w:rPr>
                <w:rFonts w:hint="eastAsia"/>
              </w:rPr>
              <w:t>規　　　範</w:t>
            </w:r>
          </w:p>
        </w:tc>
        <w:tc>
          <w:tcPr>
            <w:tcW w:w="1247" w:type="dxa"/>
            <w:vMerge w:val="restart"/>
            <w:tcBorders>
              <w:top w:val="single" w:sz="8" w:space="0" w:color="auto"/>
              <w:left w:val="single" w:sz="8" w:space="0" w:color="auto"/>
              <w:bottom w:val="single" w:sz="8" w:space="0" w:color="auto"/>
              <w:right w:val="single" w:sz="8" w:space="0" w:color="auto"/>
            </w:tcBorders>
            <w:vAlign w:val="center"/>
          </w:tcPr>
          <w:p w14:paraId="7FC5B389" w14:textId="77777777" w:rsidR="00FF06C2" w:rsidRPr="00AB4936" w:rsidRDefault="00FF06C2" w:rsidP="00815126">
            <w:pPr>
              <w:pStyle w:val="a9"/>
            </w:pPr>
            <w:r w:rsidRPr="00AB4936">
              <w:rPr>
                <w:rFonts w:hint="eastAsia"/>
              </w:rPr>
              <w:t>試驗方法</w:t>
            </w:r>
          </w:p>
        </w:tc>
      </w:tr>
      <w:tr w:rsidR="00FF06C2" w:rsidRPr="00BE2984" w14:paraId="10EFAA19" w14:textId="77777777" w:rsidTr="00AB4936">
        <w:trPr>
          <w:cantSplit/>
        </w:trPr>
        <w:tc>
          <w:tcPr>
            <w:tcW w:w="2268" w:type="dxa"/>
            <w:vMerge/>
            <w:tcBorders>
              <w:top w:val="single" w:sz="8" w:space="0" w:color="auto"/>
              <w:left w:val="single" w:sz="8" w:space="0" w:color="auto"/>
              <w:bottom w:val="single" w:sz="8" w:space="0" w:color="auto"/>
              <w:right w:val="single" w:sz="8" w:space="0" w:color="auto"/>
            </w:tcBorders>
            <w:vAlign w:val="center"/>
          </w:tcPr>
          <w:p w14:paraId="4700FEA7" w14:textId="77777777" w:rsidR="00FF06C2" w:rsidRPr="00815126" w:rsidRDefault="00FF06C2" w:rsidP="00815126">
            <w:pPr>
              <w:pStyle w:val="a9"/>
            </w:pPr>
          </w:p>
        </w:tc>
        <w:tc>
          <w:tcPr>
            <w:tcW w:w="2041" w:type="dxa"/>
            <w:tcBorders>
              <w:top w:val="single" w:sz="8" w:space="0" w:color="auto"/>
              <w:left w:val="single" w:sz="8" w:space="0" w:color="auto"/>
              <w:bottom w:val="single" w:sz="8" w:space="0" w:color="auto"/>
              <w:right w:val="single" w:sz="8" w:space="0" w:color="auto"/>
            </w:tcBorders>
            <w:vAlign w:val="center"/>
          </w:tcPr>
          <w:p w14:paraId="0C361FD8" w14:textId="77777777" w:rsidR="00FF06C2" w:rsidRPr="00815126" w:rsidRDefault="00FF06C2" w:rsidP="00815126">
            <w:pPr>
              <w:pStyle w:val="a9"/>
            </w:pPr>
            <w:r w:rsidRPr="00815126">
              <w:rPr>
                <w:rFonts w:hint="eastAsia"/>
              </w:rPr>
              <w:t>標準型</w:t>
            </w:r>
          </w:p>
        </w:tc>
        <w:tc>
          <w:tcPr>
            <w:tcW w:w="1985" w:type="dxa"/>
            <w:tcBorders>
              <w:top w:val="single" w:sz="8" w:space="0" w:color="auto"/>
              <w:left w:val="single" w:sz="8" w:space="0" w:color="auto"/>
              <w:bottom w:val="single" w:sz="8" w:space="0" w:color="auto"/>
              <w:right w:val="single" w:sz="8" w:space="0" w:color="auto"/>
            </w:tcBorders>
            <w:vAlign w:val="center"/>
          </w:tcPr>
          <w:p w14:paraId="13704669" w14:textId="77777777" w:rsidR="00FF06C2" w:rsidRPr="00815126" w:rsidRDefault="00FF06C2" w:rsidP="00815126">
            <w:pPr>
              <w:pStyle w:val="a9"/>
            </w:pPr>
            <w:r w:rsidRPr="00815126">
              <w:rPr>
                <w:rFonts w:hint="eastAsia"/>
              </w:rPr>
              <w:t>快凝型</w:t>
            </w:r>
          </w:p>
        </w:tc>
        <w:tc>
          <w:tcPr>
            <w:tcW w:w="1247" w:type="dxa"/>
            <w:vMerge/>
            <w:tcBorders>
              <w:top w:val="single" w:sz="8" w:space="0" w:color="auto"/>
              <w:left w:val="single" w:sz="8" w:space="0" w:color="auto"/>
              <w:bottom w:val="single" w:sz="8" w:space="0" w:color="auto"/>
              <w:right w:val="single" w:sz="8" w:space="0" w:color="auto"/>
            </w:tcBorders>
            <w:vAlign w:val="center"/>
          </w:tcPr>
          <w:p w14:paraId="5549F2AD" w14:textId="77777777" w:rsidR="00FF06C2" w:rsidRPr="00BE2984" w:rsidRDefault="00FF06C2">
            <w:pPr>
              <w:pStyle w:val="a9"/>
              <w:spacing w:line="360" w:lineRule="exact"/>
            </w:pPr>
          </w:p>
        </w:tc>
      </w:tr>
      <w:tr w:rsidR="00FF06C2" w:rsidRPr="00BE2984" w14:paraId="757CC82C" w14:textId="77777777" w:rsidTr="00AB4936">
        <w:trPr>
          <w:cantSplit/>
          <w:trHeight w:val="1036"/>
        </w:trPr>
        <w:tc>
          <w:tcPr>
            <w:tcW w:w="2268" w:type="dxa"/>
            <w:tcBorders>
              <w:top w:val="single" w:sz="8" w:space="0" w:color="auto"/>
              <w:left w:val="single" w:sz="8" w:space="0" w:color="auto"/>
              <w:bottom w:val="single" w:sz="8" w:space="0" w:color="auto"/>
              <w:right w:val="single" w:sz="8" w:space="0" w:color="auto"/>
            </w:tcBorders>
            <w:vAlign w:val="center"/>
          </w:tcPr>
          <w:p w14:paraId="555D2CFD" w14:textId="77777777" w:rsidR="00FF06C2" w:rsidRPr="00A07DBD" w:rsidRDefault="00FF06C2" w:rsidP="00A07DBD">
            <w:pPr>
              <w:pStyle w:val="a5"/>
            </w:pPr>
            <w:r w:rsidRPr="00A07DBD">
              <w:t>A.</w:t>
            </w:r>
            <w:r w:rsidRPr="00A07DBD">
              <w:rPr>
                <w:rFonts w:hint="eastAsia"/>
              </w:rPr>
              <w:t>稠度</w:t>
            </w:r>
            <w:r w:rsidRPr="00A07DBD">
              <w:t>Viscosity Poise</w:t>
            </w:r>
            <w:r w:rsidRPr="00A07DBD">
              <w:rPr>
                <w:rFonts w:hint="eastAsia"/>
              </w:rPr>
              <w:t>合成劑</w:t>
            </w:r>
            <w:r w:rsidRPr="00A07DBD">
              <w:t>A</w:t>
            </w:r>
            <w:r w:rsidRPr="00A07DBD">
              <w:rPr>
                <w:rFonts w:hint="eastAsia"/>
              </w:rPr>
              <w:t>及</w:t>
            </w:r>
            <w:r w:rsidRPr="00A07DBD">
              <w:t>B</w:t>
            </w:r>
            <w:r w:rsidRPr="00A07DBD">
              <w:rPr>
                <w:rFonts w:hint="eastAsia"/>
              </w:rPr>
              <w:t>在</w:t>
            </w:r>
            <w:smartTag w:uri="urn:schemas-microsoft-com:office:smarttags" w:element="chmetcnv">
              <w:smartTagPr>
                <w:attr w:name="TCSC" w:val="0"/>
                <w:attr w:name="NumberType" w:val="1"/>
                <w:attr w:name="Negative" w:val="False"/>
                <w:attr w:name="HasSpace" w:val="False"/>
                <w:attr w:name="SourceValue" w:val="25"/>
                <w:attr w:name="UnitName" w:val="℃"/>
              </w:smartTagPr>
              <w:r w:rsidRPr="00A07DBD">
                <w:t>25</w:t>
              </w:r>
              <w:r w:rsidRPr="00A07DBD">
                <w:rPr>
                  <w:rFonts w:hint="eastAsia"/>
                </w:rPr>
                <w:t>℃</w:t>
              </w:r>
            </w:smartTag>
            <w:r w:rsidRPr="00A07DBD">
              <w:rPr>
                <w:rFonts w:hint="eastAsia"/>
              </w:rPr>
              <w:t>時</w:t>
            </w:r>
          </w:p>
        </w:tc>
        <w:tc>
          <w:tcPr>
            <w:tcW w:w="2041" w:type="dxa"/>
            <w:tcBorders>
              <w:top w:val="single" w:sz="8" w:space="0" w:color="auto"/>
              <w:left w:val="single" w:sz="8" w:space="0" w:color="auto"/>
              <w:bottom w:val="single" w:sz="8" w:space="0" w:color="auto"/>
              <w:right w:val="single" w:sz="8" w:space="0" w:color="auto"/>
            </w:tcBorders>
            <w:vAlign w:val="center"/>
          </w:tcPr>
          <w:p w14:paraId="7293D0AE" w14:textId="77777777" w:rsidR="00FF06C2" w:rsidRPr="00A07DBD" w:rsidRDefault="00FF06C2" w:rsidP="00A07DBD">
            <w:pPr>
              <w:pStyle w:val="a5"/>
            </w:pPr>
            <w:r w:rsidRPr="00A07DBD">
              <w:t>Spindle</w:t>
            </w:r>
            <w:r w:rsidRPr="00A07DBD">
              <w:rPr>
                <w:rFonts w:hint="eastAsia"/>
              </w:rPr>
              <w:t xml:space="preserve"> </w:t>
            </w:r>
            <w:r w:rsidRPr="00A07DBD">
              <w:t>TE</w:t>
            </w:r>
            <w:r w:rsidRPr="00A07DBD">
              <w:rPr>
                <w:rFonts w:hint="eastAsia"/>
              </w:rPr>
              <w:t>在</w:t>
            </w:r>
            <w:r w:rsidRPr="00A07DBD">
              <w:t>5R.P.M.</w:t>
            </w:r>
            <w:r w:rsidRPr="00A07DBD">
              <w:rPr>
                <w:rFonts w:hint="eastAsia"/>
              </w:rPr>
              <w:t>各為</w:t>
            </w:r>
            <w:r w:rsidRPr="00A07DBD">
              <w:t>1000</w:t>
            </w:r>
            <w:r w:rsidRPr="00A07DBD">
              <w:rPr>
                <w:rFonts w:hint="eastAsia"/>
              </w:rPr>
              <w:t>～</w:t>
            </w:r>
            <w:r w:rsidRPr="00A07DBD">
              <w:t>4000</w:t>
            </w:r>
          </w:p>
        </w:tc>
        <w:tc>
          <w:tcPr>
            <w:tcW w:w="1985" w:type="dxa"/>
            <w:tcBorders>
              <w:top w:val="single" w:sz="8" w:space="0" w:color="auto"/>
              <w:left w:val="single" w:sz="8" w:space="0" w:color="auto"/>
              <w:bottom w:val="single" w:sz="8" w:space="0" w:color="auto"/>
              <w:right w:val="single" w:sz="8" w:space="0" w:color="auto"/>
            </w:tcBorders>
            <w:vAlign w:val="center"/>
          </w:tcPr>
          <w:p w14:paraId="2BB99D32" w14:textId="77777777" w:rsidR="00FF06C2" w:rsidRPr="00A07DBD" w:rsidRDefault="00FF06C2" w:rsidP="00A07DBD">
            <w:pPr>
              <w:pStyle w:val="a5"/>
            </w:pPr>
            <w:r w:rsidRPr="00A07DBD">
              <w:t>Spindle TE</w:t>
            </w:r>
            <w:r w:rsidRPr="00A07DBD">
              <w:rPr>
                <w:rFonts w:hint="eastAsia"/>
              </w:rPr>
              <w:t>在</w:t>
            </w:r>
            <w:r w:rsidRPr="00A07DBD">
              <w:t>5R.P.M.</w:t>
            </w:r>
            <w:r w:rsidRPr="00A07DBD">
              <w:rPr>
                <w:rFonts w:hint="eastAsia"/>
              </w:rPr>
              <w:t>各為</w:t>
            </w:r>
            <w:r w:rsidRPr="00A07DBD">
              <w:t>1750</w:t>
            </w:r>
            <w:r w:rsidRPr="00A07DBD">
              <w:rPr>
                <w:rFonts w:hint="eastAsia"/>
              </w:rPr>
              <w:t>～</w:t>
            </w:r>
            <w:r w:rsidRPr="00A07DBD">
              <w:t>4000</w:t>
            </w:r>
          </w:p>
        </w:tc>
        <w:tc>
          <w:tcPr>
            <w:tcW w:w="1247" w:type="dxa"/>
            <w:tcBorders>
              <w:top w:val="single" w:sz="8" w:space="0" w:color="auto"/>
              <w:left w:val="single" w:sz="8" w:space="0" w:color="auto"/>
              <w:bottom w:val="single" w:sz="8" w:space="0" w:color="auto"/>
              <w:right w:val="single" w:sz="8" w:space="0" w:color="auto"/>
            </w:tcBorders>
            <w:vAlign w:val="center"/>
          </w:tcPr>
          <w:p w14:paraId="0AD055EB" w14:textId="77777777" w:rsidR="00FF06C2" w:rsidRPr="00A07DBD" w:rsidRDefault="00FF06C2" w:rsidP="00A07DBD">
            <w:pPr>
              <w:pStyle w:val="a5"/>
            </w:pPr>
            <w:r w:rsidRPr="00A07DBD">
              <w:t>AASHTO T237</w:t>
            </w:r>
          </w:p>
        </w:tc>
      </w:tr>
      <w:tr w:rsidR="00FF06C2" w:rsidRPr="00BE2984" w14:paraId="5608503D" w14:textId="77777777" w:rsidTr="00AB4936">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4F183BD7" w14:textId="77777777" w:rsidR="00E5321C" w:rsidRPr="00A07DBD" w:rsidRDefault="00FF06C2" w:rsidP="00A07DBD">
            <w:pPr>
              <w:pStyle w:val="a5"/>
            </w:pPr>
            <w:r w:rsidRPr="00A07DBD">
              <w:t>B.*</w:t>
            </w:r>
            <w:r w:rsidRPr="00A07DBD">
              <w:rPr>
                <w:rFonts w:hint="eastAsia"/>
              </w:rPr>
              <w:t>稠度比</w:t>
            </w:r>
            <w:r w:rsidR="00FC0609" w:rsidRPr="00A07DBD">
              <w:rPr>
                <w:rFonts w:hint="eastAsia"/>
              </w:rPr>
              <w:t>(</w:t>
            </w:r>
            <w:r w:rsidRPr="00A07DBD">
              <w:t>0.5</w:t>
            </w:r>
            <w:r w:rsidR="00E5321C" w:rsidRPr="00A07DBD">
              <w:t>R.P.M.</w:t>
            </w:r>
            <w:r w:rsidRPr="00A07DBD">
              <w:t>/</w:t>
            </w:r>
          </w:p>
          <w:p w14:paraId="6FBC8AAF" w14:textId="77777777" w:rsidR="00E5321C" w:rsidRPr="00A07DBD" w:rsidRDefault="00FF06C2" w:rsidP="00A07DBD">
            <w:pPr>
              <w:pStyle w:val="a5"/>
            </w:pPr>
            <w:r w:rsidRPr="00A07DBD">
              <w:t>2.5</w:t>
            </w:r>
            <w:r w:rsidR="00E5321C" w:rsidRPr="00A07DBD">
              <w:t>R.P.M.</w:t>
            </w:r>
            <w:r w:rsidR="00FC0609" w:rsidRPr="00A07DBD">
              <w:rPr>
                <w:rFonts w:hint="eastAsia"/>
              </w:rPr>
              <w:t>)</w:t>
            </w:r>
          </w:p>
        </w:tc>
        <w:tc>
          <w:tcPr>
            <w:tcW w:w="2041" w:type="dxa"/>
            <w:tcBorders>
              <w:top w:val="single" w:sz="8" w:space="0" w:color="auto"/>
              <w:left w:val="single" w:sz="8" w:space="0" w:color="auto"/>
              <w:bottom w:val="single" w:sz="8" w:space="0" w:color="auto"/>
              <w:right w:val="single" w:sz="8" w:space="0" w:color="auto"/>
            </w:tcBorders>
            <w:vAlign w:val="center"/>
          </w:tcPr>
          <w:p w14:paraId="2F2144C6" w14:textId="77777777" w:rsidR="00FF06C2" w:rsidRPr="00A07DBD" w:rsidRDefault="00FF06C2" w:rsidP="00A07DBD">
            <w:pPr>
              <w:pStyle w:val="a5"/>
            </w:pPr>
            <w:r w:rsidRPr="00A07DBD">
              <w:rPr>
                <w:rFonts w:hint="eastAsia"/>
              </w:rPr>
              <w:t>各為</w:t>
            </w:r>
            <w:r w:rsidRPr="00A07DBD">
              <w:t>2</w:t>
            </w:r>
          </w:p>
        </w:tc>
        <w:tc>
          <w:tcPr>
            <w:tcW w:w="1985" w:type="dxa"/>
            <w:tcBorders>
              <w:top w:val="single" w:sz="8" w:space="0" w:color="auto"/>
              <w:left w:val="single" w:sz="8" w:space="0" w:color="auto"/>
              <w:bottom w:val="single" w:sz="8" w:space="0" w:color="auto"/>
              <w:right w:val="single" w:sz="8" w:space="0" w:color="auto"/>
            </w:tcBorders>
            <w:vAlign w:val="center"/>
          </w:tcPr>
          <w:p w14:paraId="2A583AAB" w14:textId="77777777" w:rsidR="00FF06C2" w:rsidRPr="00A07DBD" w:rsidRDefault="00FF06C2" w:rsidP="00A07DBD">
            <w:pPr>
              <w:pStyle w:val="a5"/>
            </w:pPr>
            <w:r w:rsidRPr="00A07DBD">
              <w:rPr>
                <w:rFonts w:hint="eastAsia"/>
              </w:rPr>
              <w:t>各為</w:t>
            </w:r>
            <w:r w:rsidRPr="00A07DBD">
              <w:t>2</w:t>
            </w:r>
          </w:p>
        </w:tc>
        <w:tc>
          <w:tcPr>
            <w:tcW w:w="1247" w:type="dxa"/>
            <w:tcBorders>
              <w:top w:val="single" w:sz="8" w:space="0" w:color="auto"/>
              <w:left w:val="single" w:sz="8" w:space="0" w:color="auto"/>
              <w:bottom w:val="single" w:sz="8" w:space="0" w:color="auto"/>
              <w:right w:val="single" w:sz="8" w:space="0" w:color="auto"/>
            </w:tcBorders>
            <w:vAlign w:val="center"/>
          </w:tcPr>
          <w:p w14:paraId="15CF8AB0" w14:textId="77777777" w:rsidR="00FF06C2" w:rsidRPr="00A07DBD" w:rsidRDefault="00FF06C2" w:rsidP="00A07DBD">
            <w:pPr>
              <w:pStyle w:val="a5"/>
            </w:pPr>
            <w:r w:rsidRPr="00A07DBD">
              <w:t>AASHTO T237</w:t>
            </w:r>
          </w:p>
        </w:tc>
      </w:tr>
      <w:tr w:rsidR="00FF06C2" w:rsidRPr="00BE2984" w14:paraId="7F1B884F" w14:textId="77777777" w:rsidTr="00AB4936">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17FB06E2" w14:textId="77777777" w:rsidR="00FF06C2" w:rsidRPr="00A07DBD" w:rsidRDefault="00FF06C2" w:rsidP="00A07DBD">
            <w:pPr>
              <w:pStyle w:val="a5"/>
            </w:pPr>
            <w:r w:rsidRPr="00A07DBD">
              <w:t>C.**</w:t>
            </w:r>
            <w:r w:rsidRPr="00A07DBD">
              <w:rPr>
                <w:rFonts w:hint="eastAsia"/>
              </w:rPr>
              <w:t>單位重</w:t>
            </w:r>
          </w:p>
          <w:p w14:paraId="1443D3F6" w14:textId="77777777" w:rsidR="00FF06C2" w:rsidRPr="00A07DBD" w:rsidRDefault="00FF06C2" w:rsidP="00A07DBD">
            <w:pPr>
              <w:pStyle w:val="a5"/>
            </w:pPr>
            <w:r w:rsidRPr="00A07DBD">
              <w:rPr>
                <w:rFonts w:hint="eastAsia"/>
              </w:rPr>
              <w:t>合成劑</w:t>
            </w:r>
            <w:r w:rsidRPr="00A07DBD">
              <w:t>A</w:t>
            </w:r>
          </w:p>
          <w:p w14:paraId="09273F44" w14:textId="77777777" w:rsidR="00FF06C2" w:rsidRPr="00A07DBD" w:rsidRDefault="00FF06C2" w:rsidP="00A07DBD">
            <w:pPr>
              <w:pStyle w:val="a5"/>
            </w:pPr>
            <w:r w:rsidRPr="00A07DBD">
              <w:rPr>
                <w:rFonts w:hint="eastAsia"/>
              </w:rPr>
              <w:t>合成劑</w:t>
            </w:r>
            <w:r w:rsidRPr="00A07DBD">
              <w:t>B</w:t>
            </w:r>
          </w:p>
        </w:tc>
        <w:tc>
          <w:tcPr>
            <w:tcW w:w="2041" w:type="dxa"/>
            <w:tcBorders>
              <w:top w:val="single" w:sz="8" w:space="0" w:color="auto"/>
              <w:left w:val="single" w:sz="8" w:space="0" w:color="auto"/>
              <w:bottom w:val="single" w:sz="8" w:space="0" w:color="auto"/>
              <w:right w:val="single" w:sz="8" w:space="0" w:color="auto"/>
            </w:tcBorders>
            <w:vAlign w:val="center"/>
          </w:tcPr>
          <w:p w14:paraId="41B2BE56" w14:textId="77777777" w:rsidR="00FF06C2" w:rsidRPr="00A07DBD" w:rsidRDefault="00FF06C2" w:rsidP="00A07DBD">
            <w:pPr>
              <w:pStyle w:val="a5"/>
            </w:pPr>
          </w:p>
          <w:p w14:paraId="013CD0A6" w14:textId="77777777" w:rsidR="00FF06C2" w:rsidRPr="00A07DBD" w:rsidRDefault="00FF06C2" w:rsidP="00A07DBD">
            <w:pPr>
              <w:pStyle w:val="a5"/>
            </w:pPr>
            <w:r w:rsidRPr="00A07DBD">
              <w:t>1.31</w:t>
            </w:r>
            <w:r w:rsidR="00AB4936" w:rsidRPr="00A07DBD">
              <w:t>~</w:t>
            </w:r>
            <w:r w:rsidRPr="00A07DBD">
              <w:t>1.41g/cm3</w:t>
            </w:r>
          </w:p>
          <w:p w14:paraId="151D16E5" w14:textId="77777777" w:rsidR="00FF06C2" w:rsidRPr="00A07DBD" w:rsidRDefault="00FF06C2" w:rsidP="00A07DBD">
            <w:pPr>
              <w:pStyle w:val="a5"/>
            </w:pPr>
            <w:r w:rsidRPr="00A07DBD">
              <w:t>1.35</w:t>
            </w:r>
            <w:r w:rsidR="00AB4936" w:rsidRPr="00A07DBD">
              <w:t>~</w:t>
            </w:r>
            <w:r w:rsidRPr="00A07DBD">
              <w:t>1.45g/cm3</w:t>
            </w:r>
          </w:p>
        </w:tc>
        <w:tc>
          <w:tcPr>
            <w:tcW w:w="1985" w:type="dxa"/>
            <w:tcBorders>
              <w:top w:val="single" w:sz="8" w:space="0" w:color="auto"/>
              <w:left w:val="single" w:sz="8" w:space="0" w:color="auto"/>
              <w:bottom w:val="single" w:sz="8" w:space="0" w:color="auto"/>
              <w:right w:val="single" w:sz="8" w:space="0" w:color="auto"/>
            </w:tcBorders>
            <w:vAlign w:val="center"/>
          </w:tcPr>
          <w:p w14:paraId="18041793" w14:textId="77777777" w:rsidR="00FF06C2" w:rsidRPr="00A07DBD" w:rsidRDefault="00FF06C2" w:rsidP="00A07DBD">
            <w:pPr>
              <w:pStyle w:val="a5"/>
            </w:pPr>
          </w:p>
          <w:p w14:paraId="70093336" w14:textId="77777777" w:rsidR="00FF06C2" w:rsidRPr="00A07DBD" w:rsidRDefault="00FF06C2" w:rsidP="00A07DBD">
            <w:pPr>
              <w:pStyle w:val="a5"/>
            </w:pPr>
            <w:r w:rsidRPr="00A07DBD">
              <w:t>1.42</w:t>
            </w:r>
            <w:r w:rsidR="00AB4936" w:rsidRPr="00A07DBD">
              <w:t>~</w:t>
            </w:r>
            <w:r w:rsidRPr="00A07DBD">
              <w:t>1.47g/cm3</w:t>
            </w:r>
          </w:p>
          <w:p w14:paraId="2BFE87C8" w14:textId="77777777" w:rsidR="00FF06C2" w:rsidRPr="00A07DBD" w:rsidRDefault="00FF06C2" w:rsidP="00A07DBD">
            <w:pPr>
              <w:pStyle w:val="a5"/>
            </w:pPr>
            <w:r w:rsidRPr="00A07DBD">
              <w:t>1.42</w:t>
            </w:r>
            <w:r w:rsidR="00AB4936" w:rsidRPr="00A07DBD">
              <w:t>~</w:t>
            </w:r>
            <w:r w:rsidRPr="00A07DBD">
              <w:t>1.47g/cm3</w:t>
            </w:r>
          </w:p>
        </w:tc>
        <w:tc>
          <w:tcPr>
            <w:tcW w:w="1247" w:type="dxa"/>
            <w:tcBorders>
              <w:top w:val="single" w:sz="8" w:space="0" w:color="auto"/>
              <w:left w:val="single" w:sz="8" w:space="0" w:color="auto"/>
              <w:bottom w:val="single" w:sz="8" w:space="0" w:color="auto"/>
              <w:right w:val="single" w:sz="8" w:space="0" w:color="auto"/>
            </w:tcBorders>
            <w:vAlign w:val="center"/>
          </w:tcPr>
          <w:p w14:paraId="5EABC7C4" w14:textId="77777777" w:rsidR="00FF06C2" w:rsidRPr="00A07DBD" w:rsidRDefault="00FF06C2" w:rsidP="00A07DBD">
            <w:pPr>
              <w:pStyle w:val="a5"/>
            </w:pPr>
            <w:r w:rsidRPr="00A07DBD">
              <w:t>AASHTO T237</w:t>
            </w:r>
          </w:p>
        </w:tc>
      </w:tr>
      <w:tr w:rsidR="00FF06C2" w:rsidRPr="00BE2984" w14:paraId="6B587D0E" w14:textId="77777777" w:rsidTr="00AB4936">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5E49444B" w14:textId="77777777" w:rsidR="00FF06C2" w:rsidRPr="00A07DBD" w:rsidRDefault="00FF06C2" w:rsidP="00A07DBD">
            <w:pPr>
              <w:pStyle w:val="a5"/>
            </w:pPr>
            <w:r w:rsidRPr="00A07DBD">
              <w:t>D.</w:t>
            </w:r>
            <w:r w:rsidRPr="00A07DBD">
              <w:rPr>
                <w:rFonts w:hint="eastAsia"/>
              </w:rPr>
              <w:t>浮皮</w:t>
            </w:r>
            <w:r w:rsidR="00FC0609" w:rsidRPr="00A07DBD">
              <w:rPr>
                <w:rFonts w:hint="eastAsia"/>
              </w:rPr>
              <w:t>(</w:t>
            </w:r>
            <w:r w:rsidRPr="00A07DBD">
              <w:rPr>
                <w:rFonts w:hint="eastAsia"/>
              </w:rPr>
              <w:t>原裝容器</w:t>
            </w:r>
            <w:r w:rsidR="00FC0609" w:rsidRPr="00A07DBD">
              <w:rPr>
                <w:rFonts w:hint="eastAsia"/>
              </w:rPr>
              <w:t>)</w:t>
            </w:r>
          </w:p>
        </w:tc>
        <w:tc>
          <w:tcPr>
            <w:tcW w:w="2041" w:type="dxa"/>
            <w:tcBorders>
              <w:top w:val="single" w:sz="8" w:space="0" w:color="auto"/>
              <w:left w:val="single" w:sz="8" w:space="0" w:color="auto"/>
              <w:bottom w:val="single" w:sz="8" w:space="0" w:color="auto"/>
              <w:right w:val="single" w:sz="8" w:space="0" w:color="auto"/>
            </w:tcBorders>
            <w:vAlign w:val="center"/>
          </w:tcPr>
          <w:p w14:paraId="3BCDEC5B" w14:textId="77777777" w:rsidR="00FF06C2" w:rsidRPr="00A07DBD" w:rsidRDefault="00FF06C2" w:rsidP="00A07DBD">
            <w:pPr>
              <w:pStyle w:val="a5"/>
            </w:pPr>
            <w:r w:rsidRPr="00A07DBD">
              <w:rPr>
                <w:rFonts w:hint="eastAsia"/>
              </w:rPr>
              <w:t>無</w:t>
            </w:r>
          </w:p>
        </w:tc>
        <w:tc>
          <w:tcPr>
            <w:tcW w:w="1985" w:type="dxa"/>
            <w:tcBorders>
              <w:top w:val="single" w:sz="8" w:space="0" w:color="auto"/>
              <w:left w:val="single" w:sz="8" w:space="0" w:color="auto"/>
              <w:bottom w:val="single" w:sz="8" w:space="0" w:color="auto"/>
              <w:right w:val="single" w:sz="8" w:space="0" w:color="auto"/>
            </w:tcBorders>
            <w:vAlign w:val="center"/>
          </w:tcPr>
          <w:p w14:paraId="65F1233E" w14:textId="77777777" w:rsidR="00FF06C2" w:rsidRPr="00A07DBD" w:rsidRDefault="00FF06C2" w:rsidP="00A07DBD">
            <w:pPr>
              <w:pStyle w:val="a5"/>
            </w:pPr>
            <w:r w:rsidRPr="00A07DBD">
              <w:t>A</w:t>
            </w:r>
            <w:r w:rsidRPr="00A07DBD">
              <w:rPr>
                <w:rFonts w:hint="eastAsia"/>
              </w:rPr>
              <w:t>無，</w:t>
            </w:r>
            <w:r w:rsidRPr="00A07DBD">
              <w:t>B</w:t>
            </w:r>
            <w:r w:rsidRPr="00A07DBD">
              <w:rPr>
                <w:rFonts w:hint="eastAsia"/>
              </w:rPr>
              <w:t>少許</w:t>
            </w:r>
          </w:p>
        </w:tc>
        <w:tc>
          <w:tcPr>
            <w:tcW w:w="1247" w:type="dxa"/>
            <w:tcBorders>
              <w:top w:val="single" w:sz="8" w:space="0" w:color="auto"/>
              <w:left w:val="single" w:sz="8" w:space="0" w:color="auto"/>
              <w:bottom w:val="single" w:sz="8" w:space="0" w:color="auto"/>
              <w:right w:val="single" w:sz="8" w:space="0" w:color="auto"/>
            </w:tcBorders>
            <w:vAlign w:val="center"/>
          </w:tcPr>
          <w:p w14:paraId="6EE1E699" w14:textId="77777777" w:rsidR="00FF06C2" w:rsidRPr="00A07DBD" w:rsidRDefault="00FF06C2" w:rsidP="00A07DBD">
            <w:pPr>
              <w:pStyle w:val="a5"/>
            </w:pPr>
            <w:r w:rsidRPr="00A07DBD">
              <w:rPr>
                <w:rFonts w:hint="eastAsia"/>
              </w:rPr>
              <w:t>檢視</w:t>
            </w:r>
          </w:p>
        </w:tc>
      </w:tr>
      <w:tr w:rsidR="00FF06C2" w:rsidRPr="00BE2984" w14:paraId="36E2EBB3" w14:textId="77777777">
        <w:trPr>
          <w:cantSplit/>
        </w:trPr>
        <w:tc>
          <w:tcPr>
            <w:tcW w:w="7541" w:type="dxa"/>
            <w:gridSpan w:val="4"/>
            <w:tcBorders>
              <w:top w:val="single" w:sz="8" w:space="0" w:color="auto"/>
              <w:left w:val="single" w:sz="8" w:space="0" w:color="auto"/>
              <w:bottom w:val="single" w:sz="8" w:space="0" w:color="auto"/>
              <w:right w:val="single" w:sz="8" w:space="0" w:color="auto"/>
            </w:tcBorders>
            <w:vAlign w:val="center"/>
          </w:tcPr>
          <w:p w14:paraId="3CC27D7E" w14:textId="77777777" w:rsidR="00753058" w:rsidRPr="00A07DBD" w:rsidRDefault="00FF06C2" w:rsidP="00A07DBD">
            <w:pPr>
              <w:pStyle w:val="a5"/>
            </w:pPr>
            <w:r w:rsidRPr="00A07DBD">
              <w:rPr>
                <w:rFonts w:hint="eastAsia"/>
              </w:rPr>
              <w:t>備註︰</w:t>
            </w:r>
            <w:r w:rsidR="00753058" w:rsidRPr="00A07DBD">
              <w:rPr>
                <w:rFonts w:hint="eastAsia"/>
              </w:rPr>
              <w:t>*</w:t>
            </w:r>
            <w:r w:rsidRPr="00A07DBD">
              <w:rPr>
                <w:rFonts w:hint="eastAsia"/>
              </w:rPr>
              <w:t>稠度試驗用儀器為︰</w:t>
            </w:r>
          </w:p>
          <w:p w14:paraId="0C552AE9" w14:textId="77777777" w:rsidR="00753058" w:rsidRPr="00A07DBD" w:rsidRDefault="00753058" w:rsidP="00A07DBD">
            <w:pPr>
              <w:pStyle w:val="a5"/>
            </w:pPr>
            <w:r w:rsidRPr="00A07DBD">
              <w:rPr>
                <w:rFonts w:hint="eastAsia"/>
              </w:rPr>
              <w:t>(1)</w:t>
            </w:r>
            <w:r w:rsidR="00FF06C2" w:rsidRPr="00A07DBD">
              <w:rPr>
                <w:rFonts w:hint="eastAsia"/>
              </w:rPr>
              <w:t xml:space="preserve">Brookfield </w:t>
            </w:r>
            <w:proofErr w:type="spellStart"/>
            <w:r w:rsidR="00FF06C2" w:rsidRPr="00A07DBD">
              <w:rPr>
                <w:rFonts w:hint="eastAsia"/>
              </w:rPr>
              <w:t>Synero</w:t>
            </w:r>
            <w:proofErr w:type="spellEnd"/>
            <w:r w:rsidR="00FF06C2" w:rsidRPr="00A07DBD">
              <w:rPr>
                <w:rFonts w:hint="eastAsia"/>
              </w:rPr>
              <w:t xml:space="preserve">-Electric Viscometer Model </w:t>
            </w:r>
            <w:proofErr w:type="spellStart"/>
            <w:r w:rsidR="00FF06C2" w:rsidRPr="00A07DBD">
              <w:rPr>
                <w:rFonts w:hint="eastAsia"/>
              </w:rPr>
              <w:t>RVT.Brookfield</w:t>
            </w:r>
            <w:proofErr w:type="spellEnd"/>
            <w:r w:rsidR="00FF06C2" w:rsidRPr="00A07DBD">
              <w:rPr>
                <w:rFonts w:hint="eastAsia"/>
              </w:rPr>
              <w:t xml:space="preserve"> Engineering Laboratories</w:t>
            </w:r>
            <w:r w:rsidR="00E5321C" w:rsidRPr="00A07DBD">
              <w:rPr>
                <w:rFonts w:hint="eastAsia"/>
              </w:rPr>
              <w:t>，</w:t>
            </w:r>
            <w:r w:rsidR="00FF06C2" w:rsidRPr="00A07DBD">
              <w:rPr>
                <w:rFonts w:hint="eastAsia"/>
              </w:rPr>
              <w:t xml:space="preserve"> </w:t>
            </w:r>
            <w:proofErr w:type="spellStart"/>
            <w:r w:rsidR="00FF06C2" w:rsidRPr="00A07DBD">
              <w:rPr>
                <w:rFonts w:hint="eastAsia"/>
              </w:rPr>
              <w:t>Stoughton</w:t>
            </w:r>
            <w:r w:rsidR="00E5321C" w:rsidRPr="00A07DBD">
              <w:rPr>
                <w:rFonts w:hint="eastAsia"/>
              </w:rPr>
              <w:t>,</w:t>
            </w:r>
            <w:r w:rsidRPr="00A07DBD">
              <w:rPr>
                <w:rFonts w:hint="eastAsia"/>
              </w:rPr>
              <w:t>Masschusettes</w:t>
            </w:r>
            <w:proofErr w:type="spellEnd"/>
            <w:r w:rsidRPr="00A07DBD">
              <w:rPr>
                <w:rFonts w:hint="eastAsia"/>
              </w:rPr>
              <w:t>. U.S.A.</w:t>
            </w:r>
          </w:p>
          <w:p w14:paraId="3A5BE1D8" w14:textId="77777777" w:rsidR="00FF06C2" w:rsidRPr="00A07DBD" w:rsidRDefault="00753058" w:rsidP="00A07DBD">
            <w:pPr>
              <w:pStyle w:val="a5"/>
            </w:pPr>
            <w:r w:rsidRPr="00A07DBD">
              <w:rPr>
                <w:rFonts w:hint="eastAsia"/>
              </w:rPr>
              <w:t>(2)</w:t>
            </w:r>
            <w:r w:rsidR="00FF06C2" w:rsidRPr="00A07DBD">
              <w:rPr>
                <w:rFonts w:hint="eastAsia"/>
              </w:rPr>
              <w:t>Brookfield</w:t>
            </w:r>
            <w:r w:rsidR="00E5321C" w:rsidRPr="00A07DBD">
              <w:rPr>
                <w:rFonts w:hint="eastAsia"/>
              </w:rPr>
              <w:t xml:space="preserve"> </w:t>
            </w:r>
            <w:proofErr w:type="spellStart"/>
            <w:r w:rsidR="00E5321C" w:rsidRPr="00A07DBD">
              <w:rPr>
                <w:rFonts w:hint="eastAsia"/>
              </w:rPr>
              <w:t>Helipath</w:t>
            </w:r>
            <w:proofErr w:type="spellEnd"/>
            <w:r w:rsidR="00E5321C" w:rsidRPr="00A07DBD">
              <w:rPr>
                <w:rFonts w:hint="eastAsia"/>
              </w:rPr>
              <w:t xml:space="preserve"> </w:t>
            </w:r>
            <w:proofErr w:type="spellStart"/>
            <w:r w:rsidR="00E5321C" w:rsidRPr="00A07DBD">
              <w:rPr>
                <w:rFonts w:hint="eastAsia"/>
              </w:rPr>
              <w:t>Stand,Model</w:t>
            </w:r>
            <w:proofErr w:type="spellEnd"/>
            <w:r w:rsidR="00E5321C" w:rsidRPr="00A07DBD">
              <w:rPr>
                <w:rFonts w:hint="eastAsia"/>
              </w:rPr>
              <w:t xml:space="preserve"> C With Spindles TD</w:t>
            </w:r>
            <w:r w:rsidR="00E5321C" w:rsidRPr="00A07DBD">
              <w:rPr>
                <w:rFonts w:hint="eastAsia"/>
              </w:rPr>
              <w:t>，</w:t>
            </w:r>
            <w:r w:rsidR="00FF06C2" w:rsidRPr="00A07DBD">
              <w:rPr>
                <w:rFonts w:hint="eastAsia"/>
              </w:rPr>
              <w:t>TE and Spindle Weight.</w:t>
            </w:r>
          </w:p>
          <w:p w14:paraId="71F3F3F5" w14:textId="77777777" w:rsidR="00FF06C2" w:rsidRPr="00A07DBD" w:rsidRDefault="00FF06C2" w:rsidP="00A07DBD">
            <w:pPr>
              <w:pStyle w:val="a5"/>
            </w:pPr>
            <w:r w:rsidRPr="00A07DBD">
              <w:rPr>
                <w:rFonts w:hint="eastAsia"/>
              </w:rPr>
              <w:t>**</w:t>
            </w:r>
            <w:r w:rsidRPr="00A07DBD">
              <w:rPr>
                <w:rFonts w:hint="eastAsia"/>
              </w:rPr>
              <w:t>單位重量之試驗須依照美國</w:t>
            </w:r>
            <w:r w:rsidRPr="00A07DBD">
              <w:rPr>
                <w:rFonts w:hint="eastAsia"/>
              </w:rPr>
              <w:t>Federal Test Method Standard No.141</w:t>
            </w:r>
            <w:r w:rsidR="00753058" w:rsidRPr="00A07DBD">
              <w:rPr>
                <w:rFonts w:hint="eastAsia"/>
              </w:rPr>
              <w:t>，</w:t>
            </w:r>
            <w:r w:rsidRPr="00A07DBD">
              <w:rPr>
                <w:rFonts w:hint="eastAsia"/>
              </w:rPr>
              <w:t>Method 4148</w:t>
            </w:r>
            <w:r w:rsidRPr="00A07DBD">
              <w:rPr>
                <w:rFonts w:hint="eastAsia"/>
              </w:rPr>
              <w:t>之規定。</w:t>
            </w:r>
          </w:p>
        </w:tc>
      </w:tr>
    </w:tbl>
    <w:p w14:paraId="3A7908DF" w14:textId="77777777" w:rsidR="000E19DB" w:rsidRDefault="000E19DB" w:rsidP="000E19DB"/>
    <w:p w14:paraId="50561A7E" w14:textId="77777777" w:rsidR="00FF06C2" w:rsidRPr="00BE2984" w:rsidRDefault="00FF06C2" w:rsidP="00AB4936">
      <w:pPr>
        <w:pStyle w:val="6"/>
      </w:pPr>
      <w:r w:rsidRPr="00BE2984">
        <w:rPr>
          <w:rFonts w:hint="eastAsia"/>
        </w:rPr>
        <w:t>合成劑</w:t>
      </w:r>
      <w:r w:rsidRPr="00BE2984">
        <w:rPr>
          <w:rFonts w:hint="eastAsia"/>
        </w:rPr>
        <w:t>A</w:t>
      </w:r>
      <w:r w:rsidRPr="00BE2984">
        <w:rPr>
          <w:rFonts w:hint="eastAsia"/>
        </w:rPr>
        <w:t>及</w:t>
      </w:r>
      <w:r w:rsidRPr="00BE2984">
        <w:rPr>
          <w:rFonts w:hint="eastAsia"/>
        </w:rPr>
        <w:t>B</w:t>
      </w:r>
      <w:r w:rsidRPr="00BE2984">
        <w:rPr>
          <w:rFonts w:hint="eastAsia"/>
        </w:rPr>
        <w:t>在密閉容器</w:t>
      </w:r>
      <w:r w:rsidR="004A7F98" w:rsidRPr="00BE2984">
        <w:rPr>
          <w:rFonts w:hint="eastAsia"/>
        </w:rPr>
        <w:t>儲</w:t>
      </w:r>
      <w:r w:rsidRPr="00BE2984">
        <w:rPr>
          <w:rFonts w:hint="eastAsia"/>
        </w:rPr>
        <w:t>藏二週</w:t>
      </w:r>
      <w:r w:rsidR="00FC0609">
        <w:rPr>
          <w:rFonts w:hint="eastAsia"/>
        </w:rPr>
        <w:t>(</w:t>
      </w:r>
      <w:r w:rsidRPr="00BE2984">
        <w:rPr>
          <w:rFonts w:hint="eastAsia"/>
        </w:rPr>
        <w:t>46</w:t>
      </w:r>
      <w:r w:rsidRPr="00C612DA">
        <w:t>±</w:t>
      </w:r>
      <w:r w:rsidRPr="00BE2984">
        <w:rPr>
          <w:rFonts w:hint="eastAsia"/>
        </w:rPr>
        <w:t>1</w:t>
      </w:r>
      <w:r w:rsidRPr="00BE2984">
        <w:rPr>
          <w:rFonts w:hint="eastAsia"/>
        </w:rPr>
        <w:t>℃</w:t>
      </w:r>
      <w:r w:rsidR="00FC0609">
        <w:rPr>
          <w:rFonts w:hint="eastAsia"/>
        </w:rPr>
        <w:t>)</w:t>
      </w:r>
      <w:r w:rsidRPr="00BE2984">
        <w:rPr>
          <w:rFonts w:hint="eastAsia"/>
        </w:rPr>
        <w:t>，其稠度及稠度比之改變不得超過</w:t>
      </w:r>
      <w:r w:rsidRPr="00BE2984">
        <w:rPr>
          <w:rFonts w:hint="eastAsia"/>
        </w:rPr>
        <w:t>15%</w:t>
      </w:r>
      <w:r w:rsidRPr="00BE2984">
        <w:rPr>
          <w:rFonts w:hint="eastAsia"/>
        </w:rPr>
        <w:t>，且出廠後超過一年者，不得使用。</w:t>
      </w:r>
    </w:p>
    <w:p w14:paraId="1243388E" w14:textId="77777777" w:rsidR="00FF06C2" w:rsidRPr="00BE2984" w:rsidRDefault="00FF06C2" w:rsidP="00AB4936">
      <w:pPr>
        <w:pStyle w:val="6"/>
      </w:pPr>
      <w:r w:rsidRPr="00BE2984">
        <w:rPr>
          <w:rFonts w:hint="eastAsia"/>
        </w:rPr>
        <w:t>合成劑</w:t>
      </w:r>
      <w:r w:rsidRPr="00BE2984">
        <w:rPr>
          <w:rFonts w:hint="eastAsia"/>
        </w:rPr>
        <w:t>A</w:t>
      </w:r>
      <w:r w:rsidRPr="00BE2984">
        <w:rPr>
          <w:rFonts w:hint="eastAsia"/>
        </w:rPr>
        <w:t>及</w:t>
      </w:r>
      <w:r w:rsidRPr="00BE2984">
        <w:rPr>
          <w:rFonts w:hint="eastAsia"/>
        </w:rPr>
        <w:t>B</w:t>
      </w:r>
      <w:r w:rsidRPr="00BE2984">
        <w:rPr>
          <w:rFonts w:hint="eastAsia"/>
        </w:rPr>
        <w:t>之組成物質，在使用前應徹底攪拌均勻。一份體積之合成劑</w:t>
      </w:r>
      <w:r w:rsidRPr="00BE2984">
        <w:rPr>
          <w:rFonts w:hint="eastAsia"/>
        </w:rPr>
        <w:t>A</w:t>
      </w:r>
      <w:r w:rsidRPr="00BE2984">
        <w:rPr>
          <w:rFonts w:hint="eastAsia"/>
        </w:rPr>
        <w:t>與一份體積之合成劑</w:t>
      </w:r>
      <w:r w:rsidRPr="00BE2984">
        <w:rPr>
          <w:rFonts w:hint="eastAsia"/>
        </w:rPr>
        <w:t>B</w:t>
      </w:r>
      <w:r w:rsidRPr="00BE2984">
        <w:rPr>
          <w:rFonts w:hint="eastAsia"/>
        </w:rPr>
        <w:t>應混合攪拌至呈均勻之灰色，不得帶有白色或黑色可見之紋線。</w:t>
      </w:r>
    </w:p>
    <w:p w14:paraId="37DD5ED4" w14:textId="77777777" w:rsidR="00FF06C2" w:rsidRPr="00BE2984" w:rsidRDefault="00FF06C2" w:rsidP="00AB4936">
      <w:pPr>
        <w:pStyle w:val="6"/>
      </w:pPr>
      <w:r w:rsidRPr="00BE2984">
        <w:rPr>
          <w:rFonts w:hint="eastAsia"/>
        </w:rPr>
        <w:t>混合後之膠體，應符合下述要求：</w:t>
      </w:r>
    </w:p>
    <w:p w14:paraId="428BAA2E" w14:textId="77777777" w:rsidR="00FF06C2" w:rsidRDefault="00FF06C2" w:rsidP="00AB4936">
      <w:pPr>
        <w:pStyle w:val="11"/>
      </w:pPr>
      <w:r w:rsidRPr="00BE2984">
        <w:rPr>
          <w:rFonts w:hint="eastAsia"/>
        </w:rPr>
        <w:t>一份合成劑</w:t>
      </w:r>
      <w:r w:rsidRPr="00BE2984">
        <w:rPr>
          <w:rFonts w:hint="eastAsia"/>
        </w:rPr>
        <w:t>A</w:t>
      </w:r>
      <w:r w:rsidRPr="00BE2984">
        <w:rPr>
          <w:rFonts w:hint="eastAsia"/>
        </w:rPr>
        <w:t>及一份合成劑</w:t>
      </w:r>
      <w:r w:rsidRPr="00BE2984">
        <w:rPr>
          <w:rFonts w:hint="eastAsia"/>
        </w:rPr>
        <w:t>B</w:t>
      </w:r>
      <w:r w:rsidRPr="00BE2984">
        <w:rPr>
          <w:rFonts w:hint="eastAsia"/>
        </w:rPr>
        <w:t>摻合之混合物應具下述性質︰</w:t>
      </w:r>
    </w:p>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6"/>
        <w:gridCol w:w="1701"/>
        <w:gridCol w:w="1701"/>
        <w:gridCol w:w="1617"/>
      </w:tblGrid>
      <w:tr w:rsidR="00FF06C2" w:rsidRPr="00BE2984" w14:paraId="09D8BA23" w14:textId="77777777" w:rsidTr="0019163C">
        <w:trPr>
          <w:cantSplit/>
          <w:tblHeader/>
        </w:trPr>
        <w:tc>
          <w:tcPr>
            <w:tcW w:w="2466" w:type="dxa"/>
            <w:vMerge w:val="restart"/>
            <w:tcBorders>
              <w:top w:val="single" w:sz="8" w:space="0" w:color="auto"/>
              <w:left w:val="single" w:sz="8" w:space="0" w:color="auto"/>
              <w:bottom w:val="single" w:sz="8" w:space="0" w:color="auto"/>
              <w:right w:val="single" w:sz="8" w:space="0" w:color="auto"/>
            </w:tcBorders>
            <w:vAlign w:val="center"/>
          </w:tcPr>
          <w:p w14:paraId="030C8546" w14:textId="77777777" w:rsidR="00FF06C2" w:rsidRPr="00A07DBD" w:rsidRDefault="00FF06C2" w:rsidP="00A07DBD">
            <w:pPr>
              <w:pStyle w:val="a9"/>
            </w:pPr>
            <w:r w:rsidRPr="00A07DBD">
              <w:rPr>
                <w:rFonts w:hint="eastAsia"/>
              </w:rPr>
              <w:t>試驗名稱</w:t>
            </w:r>
          </w:p>
        </w:tc>
        <w:tc>
          <w:tcPr>
            <w:tcW w:w="3402" w:type="dxa"/>
            <w:gridSpan w:val="2"/>
            <w:tcBorders>
              <w:top w:val="single" w:sz="8" w:space="0" w:color="auto"/>
              <w:left w:val="single" w:sz="8" w:space="0" w:color="auto"/>
              <w:bottom w:val="single" w:sz="8" w:space="0" w:color="auto"/>
              <w:right w:val="single" w:sz="8" w:space="0" w:color="auto"/>
            </w:tcBorders>
            <w:vAlign w:val="center"/>
          </w:tcPr>
          <w:p w14:paraId="12618AC0" w14:textId="77777777" w:rsidR="00FF06C2" w:rsidRPr="00A07DBD" w:rsidRDefault="00FF06C2" w:rsidP="00A07DBD">
            <w:pPr>
              <w:pStyle w:val="a9"/>
            </w:pPr>
            <w:r w:rsidRPr="00A07DBD">
              <w:rPr>
                <w:rFonts w:hint="eastAsia"/>
              </w:rPr>
              <w:t>規範</w:t>
            </w:r>
          </w:p>
        </w:tc>
        <w:tc>
          <w:tcPr>
            <w:tcW w:w="1617" w:type="dxa"/>
            <w:vMerge w:val="restart"/>
            <w:tcBorders>
              <w:top w:val="single" w:sz="8" w:space="0" w:color="auto"/>
              <w:left w:val="single" w:sz="8" w:space="0" w:color="auto"/>
              <w:bottom w:val="single" w:sz="8" w:space="0" w:color="auto"/>
              <w:right w:val="single" w:sz="8" w:space="0" w:color="auto"/>
            </w:tcBorders>
            <w:vAlign w:val="center"/>
          </w:tcPr>
          <w:p w14:paraId="4314A3B2" w14:textId="77777777" w:rsidR="00FF06C2" w:rsidRPr="00A07DBD" w:rsidRDefault="00FF06C2" w:rsidP="00A07DBD">
            <w:pPr>
              <w:pStyle w:val="a9"/>
            </w:pPr>
            <w:r w:rsidRPr="00A07DBD">
              <w:rPr>
                <w:rFonts w:hint="eastAsia"/>
              </w:rPr>
              <w:t>試驗方法</w:t>
            </w:r>
          </w:p>
        </w:tc>
      </w:tr>
      <w:tr w:rsidR="00FF06C2" w:rsidRPr="00BE2984" w14:paraId="7AE25EA3" w14:textId="77777777" w:rsidTr="0019163C">
        <w:trPr>
          <w:cantSplit/>
          <w:tblHeader/>
        </w:trPr>
        <w:tc>
          <w:tcPr>
            <w:tcW w:w="2466" w:type="dxa"/>
            <w:vMerge/>
            <w:tcBorders>
              <w:top w:val="single" w:sz="8" w:space="0" w:color="auto"/>
              <w:left w:val="single" w:sz="8" w:space="0" w:color="auto"/>
              <w:bottom w:val="single" w:sz="8" w:space="0" w:color="auto"/>
              <w:right w:val="single" w:sz="8" w:space="0" w:color="auto"/>
            </w:tcBorders>
            <w:vAlign w:val="center"/>
          </w:tcPr>
          <w:p w14:paraId="5A69755A" w14:textId="77777777" w:rsidR="00FF06C2" w:rsidRPr="00A07DBD" w:rsidRDefault="00FF06C2" w:rsidP="00A07DBD">
            <w:pPr>
              <w:pStyle w:val="a9"/>
            </w:pPr>
          </w:p>
        </w:tc>
        <w:tc>
          <w:tcPr>
            <w:tcW w:w="1701" w:type="dxa"/>
            <w:tcBorders>
              <w:top w:val="single" w:sz="8" w:space="0" w:color="auto"/>
              <w:left w:val="single" w:sz="8" w:space="0" w:color="auto"/>
              <w:bottom w:val="single" w:sz="8" w:space="0" w:color="auto"/>
              <w:right w:val="single" w:sz="8" w:space="0" w:color="auto"/>
            </w:tcBorders>
            <w:vAlign w:val="center"/>
          </w:tcPr>
          <w:p w14:paraId="1AC7F715" w14:textId="77777777" w:rsidR="00FF06C2" w:rsidRPr="00A07DBD" w:rsidRDefault="00FF06C2" w:rsidP="00A07DBD">
            <w:pPr>
              <w:pStyle w:val="a9"/>
            </w:pPr>
            <w:r w:rsidRPr="00A07DBD">
              <w:rPr>
                <w:rFonts w:hint="eastAsia"/>
              </w:rPr>
              <w:t>標準型</w:t>
            </w:r>
          </w:p>
        </w:tc>
        <w:tc>
          <w:tcPr>
            <w:tcW w:w="1701" w:type="dxa"/>
            <w:tcBorders>
              <w:top w:val="single" w:sz="8" w:space="0" w:color="auto"/>
              <w:left w:val="single" w:sz="8" w:space="0" w:color="auto"/>
              <w:bottom w:val="single" w:sz="8" w:space="0" w:color="auto"/>
              <w:right w:val="single" w:sz="8" w:space="0" w:color="auto"/>
            </w:tcBorders>
            <w:vAlign w:val="center"/>
          </w:tcPr>
          <w:p w14:paraId="045E9E00" w14:textId="77777777" w:rsidR="00FF06C2" w:rsidRPr="00A07DBD" w:rsidRDefault="00FF06C2" w:rsidP="00A07DBD">
            <w:pPr>
              <w:pStyle w:val="a9"/>
            </w:pPr>
            <w:r w:rsidRPr="00A07DBD">
              <w:rPr>
                <w:rFonts w:hint="eastAsia"/>
              </w:rPr>
              <w:t>快凝型</w:t>
            </w:r>
          </w:p>
        </w:tc>
        <w:tc>
          <w:tcPr>
            <w:tcW w:w="1617" w:type="dxa"/>
            <w:vMerge/>
            <w:tcBorders>
              <w:top w:val="single" w:sz="8" w:space="0" w:color="auto"/>
              <w:left w:val="single" w:sz="8" w:space="0" w:color="auto"/>
              <w:bottom w:val="single" w:sz="8" w:space="0" w:color="auto"/>
              <w:right w:val="single" w:sz="8" w:space="0" w:color="auto"/>
            </w:tcBorders>
            <w:vAlign w:val="center"/>
          </w:tcPr>
          <w:p w14:paraId="3CE01069" w14:textId="77777777" w:rsidR="00FF06C2" w:rsidRPr="00BE2984" w:rsidRDefault="00FF06C2">
            <w:pPr>
              <w:pStyle w:val="a9"/>
              <w:spacing w:line="340" w:lineRule="exact"/>
            </w:pPr>
          </w:p>
        </w:tc>
      </w:tr>
      <w:tr w:rsidR="00FF06C2" w:rsidRPr="00BE2984" w14:paraId="79FBD278" w14:textId="77777777" w:rsidTr="0019163C">
        <w:tc>
          <w:tcPr>
            <w:tcW w:w="2466" w:type="dxa"/>
            <w:tcBorders>
              <w:top w:val="single" w:sz="8" w:space="0" w:color="auto"/>
              <w:left w:val="single" w:sz="8" w:space="0" w:color="auto"/>
              <w:bottom w:val="single" w:sz="8" w:space="0" w:color="auto"/>
              <w:right w:val="single" w:sz="8" w:space="0" w:color="auto"/>
            </w:tcBorders>
            <w:vAlign w:val="center"/>
          </w:tcPr>
          <w:p w14:paraId="595592E4" w14:textId="77777777" w:rsidR="00FF06C2" w:rsidRPr="00AB4936" w:rsidRDefault="00FF06C2" w:rsidP="00AB4936">
            <w:pPr>
              <w:pStyle w:val="a5"/>
            </w:pPr>
            <w:r w:rsidRPr="00AB4936">
              <w:t>A.</w:t>
            </w:r>
            <w:r w:rsidRPr="00AB4936">
              <w:rPr>
                <w:rFonts w:hint="eastAsia"/>
              </w:rPr>
              <w:tab/>
            </w:r>
            <w:r w:rsidRPr="00AB4936">
              <w:rPr>
                <w:rFonts w:hint="eastAsia"/>
              </w:rPr>
              <w:t>膠凝時間</w:t>
            </w:r>
          </w:p>
        </w:tc>
        <w:tc>
          <w:tcPr>
            <w:tcW w:w="1701" w:type="dxa"/>
            <w:tcBorders>
              <w:top w:val="single" w:sz="8" w:space="0" w:color="auto"/>
              <w:left w:val="single" w:sz="8" w:space="0" w:color="auto"/>
              <w:bottom w:val="single" w:sz="8" w:space="0" w:color="auto"/>
              <w:right w:val="single" w:sz="8" w:space="0" w:color="auto"/>
            </w:tcBorders>
            <w:vAlign w:val="center"/>
          </w:tcPr>
          <w:p w14:paraId="42F12273" w14:textId="77777777" w:rsidR="00FF06C2" w:rsidRPr="00AB4936" w:rsidRDefault="00FF06C2" w:rsidP="00AB4936">
            <w:pPr>
              <w:pStyle w:val="a5"/>
            </w:pPr>
            <w:r w:rsidRPr="00AB4936">
              <w:t>8</w:t>
            </w:r>
            <w:r w:rsidRPr="00AB4936">
              <w:rPr>
                <w:rFonts w:hint="eastAsia"/>
              </w:rPr>
              <w:t>～</w:t>
            </w:r>
            <w:r w:rsidRPr="00AB4936">
              <w:t>13</w:t>
            </w:r>
            <w:r w:rsidR="00753058" w:rsidRPr="00AB4936">
              <w:rPr>
                <w:rFonts w:hint="eastAsia"/>
              </w:rPr>
              <w:t>分鐘</w:t>
            </w:r>
          </w:p>
        </w:tc>
        <w:tc>
          <w:tcPr>
            <w:tcW w:w="1701" w:type="dxa"/>
            <w:tcBorders>
              <w:top w:val="single" w:sz="8" w:space="0" w:color="auto"/>
              <w:left w:val="single" w:sz="8" w:space="0" w:color="auto"/>
              <w:bottom w:val="single" w:sz="8" w:space="0" w:color="auto"/>
              <w:right w:val="single" w:sz="8" w:space="0" w:color="auto"/>
            </w:tcBorders>
            <w:vAlign w:val="center"/>
          </w:tcPr>
          <w:p w14:paraId="37C365A7" w14:textId="77777777" w:rsidR="00FF06C2" w:rsidRPr="00AB4936" w:rsidRDefault="00FF06C2" w:rsidP="00AB4936">
            <w:pPr>
              <w:pStyle w:val="a5"/>
            </w:pPr>
            <w:r w:rsidRPr="00AB4936">
              <w:t>7</w:t>
            </w:r>
            <w:r w:rsidR="00753058" w:rsidRPr="00AB4936">
              <w:rPr>
                <w:rFonts w:hint="eastAsia"/>
              </w:rPr>
              <w:t>分鐘</w:t>
            </w:r>
          </w:p>
        </w:tc>
        <w:tc>
          <w:tcPr>
            <w:tcW w:w="1617" w:type="dxa"/>
            <w:tcBorders>
              <w:top w:val="single" w:sz="8" w:space="0" w:color="auto"/>
              <w:left w:val="single" w:sz="8" w:space="0" w:color="auto"/>
              <w:bottom w:val="single" w:sz="8" w:space="0" w:color="auto"/>
              <w:right w:val="single" w:sz="8" w:space="0" w:color="auto"/>
            </w:tcBorders>
            <w:vAlign w:val="center"/>
          </w:tcPr>
          <w:p w14:paraId="5E1F8345" w14:textId="77777777" w:rsidR="00FF06C2" w:rsidRPr="00AB4936" w:rsidRDefault="00FF06C2" w:rsidP="00AB4936">
            <w:pPr>
              <w:pStyle w:val="a5"/>
            </w:pPr>
            <w:r w:rsidRPr="00AB4936">
              <w:t>AASHTO T237</w:t>
            </w:r>
          </w:p>
        </w:tc>
      </w:tr>
      <w:tr w:rsidR="00FF06C2" w:rsidRPr="00BE2984" w14:paraId="52EA3857" w14:textId="77777777" w:rsidTr="0019163C">
        <w:tc>
          <w:tcPr>
            <w:tcW w:w="2466" w:type="dxa"/>
            <w:tcBorders>
              <w:top w:val="single" w:sz="8" w:space="0" w:color="auto"/>
              <w:left w:val="single" w:sz="8" w:space="0" w:color="auto"/>
              <w:bottom w:val="single" w:sz="8" w:space="0" w:color="auto"/>
              <w:right w:val="single" w:sz="8" w:space="0" w:color="auto"/>
            </w:tcBorders>
          </w:tcPr>
          <w:p w14:paraId="4CC62EB8" w14:textId="77777777" w:rsidR="00FF06C2" w:rsidRPr="00A07DBD" w:rsidRDefault="00FF06C2" w:rsidP="00A07DBD">
            <w:pPr>
              <w:pStyle w:val="a5"/>
            </w:pPr>
            <w:r w:rsidRPr="00A07DBD">
              <w:lastRenderedPageBreak/>
              <w:t>B.</w:t>
            </w:r>
            <w:r w:rsidRPr="00A07DBD">
              <w:rPr>
                <w:rFonts w:hint="eastAsia"/>
              </w:rPr>
              <w:tab/>
            </w:r>
            <w:r w:rsidRPr="00A07DBD">
              <w:rPr>
                <w:rFonts w:hint="eastAsia"/>
              </w:rPr>
              <w:t>與混凝土附著強度達</w:t>
            </w:r>
            <w:smartTag w:uri="urn:schemas-microsoft-com:office:smarttags" w:element="chmetcnv">
              <w:smartTagPr>
                <w:attr w:name="TCSC" w:val="0"/>
                <w:attr w:name="NumberType" w:val="1"/>
                <w:attr w:name="Negative" w:val="False"/>
                <w:attr w:name="HasSpace" w:val="False"/>
                <w:attr w:name="SourceValue" w:val="14"/>
                <w:attr w:name="UnitName" w:val="kg"/>
              </w:smartTagPr>
              <w:r w:rsidRPr="00A07DBD">
                <w:t>14kg</w:t>
              </w:r>
            </w:smartTag>
            <w:r w:rsidRPr="00A07DBD">
              <w:t>/c</w:t>
            </w:r>
            <w:r w:rsidRPr="00A07DBD">
              <w:rPr>
                <w:rFonts w:hint="eastAsia"/>
              </w:rPr>
              <w:t>m2</w:t>
            </w:r>
            <w:r w:rsidRPr="00A07DBD">
              <w:rPr>
                <w:rFonts w:hint="eastAsia"/>
              </w:rPr>
              <w:t>以上所需時間在：</w:t>
            </w:r>
          </w:p>
          <w:p w14:paraId="69FB1CB0" w14:textId="77777777" w:rsidR="00FF06C2" w:rsidRPr="00A07DBD" w:rsidRDefault="00FF06C2" w:rsidP="00A07DBD">
            <w:pPr>
              <w:pStyle w:val="a5"/>
            </w:pPr>
            <w:r w:rsidRPr="00A07DBD">
              <w:t>a.</w:t>
            </w:r>
            <w:r w:rsidRPr="00A07DBD">
              <w:rPr>
                <w:rFonts w:hint="eastAsia"/>
              </w:rPr>
              <w:tab/>
            </w:r>
            <w:r w:rsidRPr="00A07DBD">
              <w:t>25±</w:t>
            </w:r>
            <w:smartTag w:uri="urn:schemas-microsoft-com:office:smarttags" w:element="chmetcnv">
              <w:smartTagPr>
                <w:attr w:name="TCSC" w:val="0"/>
                <w:attr w:name="NumberType" w:val="1"/>
                <w:attr w:name="Negative" w:val="False"/>
                <w:attr w:name="HasSpace" w:val="False"/>
                <w:attr w:name="SourceValue" w:val="1"/>
                <w:attr w:name="UnitName" w:val="℃"/>
              </w:smartTagPr>
              <w:r w:rsidRPr="00A07DBD">
                <w:t>1</w:t>
              </w:r>
              <w:r w:rsidRPr="00A07DBD">
                <w:rPr>
                  <w:rFonts w:hint="eastAsia"/>
                </w:rPr>
                <w:t>℃</w:t>
              </w:r>
            </w:smartTag>
            <w:r w:rsidRPr="00A07DBD">
              <w:rPr>
                <w:rFonts w:hint="eastAsia"/>
              </w:rPr>
              <w:t>時</w:t>
            </w:r>
          </w:p>
          <w:p w14:paraId="61886F97" w14:textId="77777777" w:rsidR="00FF06C2" w:rsidRPr="00A07DBD" w:rsidRDefault="00FF06C2" w:rsidP="00A07DBD">
            <w:pPr>
              <w:pStyle w:val="a5"/>
            </w:pPr>
            <w:r w:rsidRPr="00A07DBD">
              <w:t>b.</w:t>
            </w:r>
            <w:r w:rsidRPr="00A07DBD">
              <w:rPr>
                <w:rFonts w:hint="eastAsia"/>
              </w:rPr>
              <w:tab/>
            </w:r>
            <w:r w:rsidRPr="00A07DBD">
              <w:t>10±</w:t>
            </w:r>
            <w:smartTag w:uri="urn:schemas-microsoft-com:office:smarttags" w:element="chmetcnv">
              <w:smartTagPr>
                <w:attr w:name="TCSC" w:val="0"/>
                <w:attr w:name="NumberType" w:val="1"/>
                <w:attr w:name="Negative" w:val="False"/>
                <w:attr w:name="HasSpace" w:val="False"/>
                <w:attr w:name="SourceValue" w:val="1"/>
                <w:attr w:name="UnitName" w:val="℃"/>
              </w:smartTagPr>
              <w:r w:rsidRPr="00A07DBD">
                <w:t>1</w:t>
              </w:r>
              <w:r w:rsidRPr="00A07DBD">
                <w:rPr>
                  <w:rFonts w:hint="eastAsia"/>
                </w:rPr>
                <w:t>℃</w:t>
              </w:r>
            </w:smartTag>
            <w:r w:rsidRPr="00A07DBD">
              <w:rPr>
                <w:rFonts w:hint="eastAsia"/>
              </w:rPr>
              <w:t>時</w:t>
            </w:r>
          </w:p>
          <w:p w14:paraId="4A2DE406" w14:textId="77777777" w:rsidR="00FF06C2" w:rsidRPr="00A07DBD" w:rsidRDefault="00FF06C2" w:rsidP="00A07DBD">
            <w:pPr>
              <w:pStyle w:val="a5"/>
            </w:pPr>
            <w:r w:rsidRPr="00A07DBD">
              <w:t>c.</w:t>
            </w:r>
            <w:r w:rsidRPr="00A07DBD">
              <w:rPr>
                <w:rFonts w:hint="eastAsia"/>
              </w:rPr>
              <w:tab/>
            </w:r>
            <w:r w:rsidRPr="00A07DBD">
              <w:t>-1±</w:t>
            </w:r>
            <w:smartTag w:uri="urn:schemas-microsoft-com:office:smarttags" w:element="chmetcnv">
              <w:smartTagPr>
                <w:attr w:name="TCSC" w:val="0"/>
                <w:attr w:name="NumberType" w:val="1"/>
                <w:attr w:name="Negative" w:val="False"/>
                <w:attr w:name="HasSpace" w:val="False"/>
                <w:attr w:name="SourceValue" w:val="1"/>
                <w:attr w:name="UnitName" w:val="℃"/>
              </w:smartTagPr>
              <w:r w:rsidRPr="00A07DBD">
                <w:t>1</w:t>
              </w:r>
              <w:r w:rsidRPr="00A07DBD">
                <w:rPr>
                  <w:rFonts w:hint="eastAsia"/>
                </w:rPr>
                <w:t>℃</w:t>
              </w:r>
            </w:smartTag>
            <w:r w:rsidRPr="00A07DBD">
              <w:rPr>
                <w:rFonts w:hint="eastAsia"/>
              </w:rPr>
              <w:t>時</w:t>
            </w:r>
          </w:p>
        </w:tc>
        <w:tc>
          <w:tcPr>
            <w:tcW w:w="1701" w:type="dxa"/>
            <w:tcBorders>
              <w:top w:val="single" w:sz="8" w:space="0" w:color="auto"/>
              <w:left w:val="single" w:sz="8" w:space="0" w:color="auto"/>
              <w:bottom w:val="single" w:sz="8" w:space="0" w:color="auto"/>
              <w:right w:val="single" w:sz="8" w:space="0" w:color="auto"/>
            </w:tcBorders>
          </w:tcPr>
          <w:p w14:paraId="5D9190CC" w14:textId="77777777" w:rsidR="00FF06C2" w:rsidRPr="00A07DBD" w:rsidRDefault="00FF06C2" w:rsidP="00A07DBD">
            <w:pPr>
              <w:pStyle w:val="a5"/>
            </w:pPr>
          </w:p>
          <w:p w14:paraId="346CBB0D" w14:textId="77777777" w:rsidR="00FF06C2" w:rsidRPr="00A07DBD" w:rsidRDefault="00FF06C2" w:rsidP="00A07DBD">
            <w:pPr>
              <w:pStyle w:val="a5"/>
            </w:pPr>
          </w:p>
          <w:p w14:paraId="4A50AC80" w14:textId="77777777" w:rsidR="00FF06C2" w:rsidRPr="00A07DBD" w:rsidRDefault="00FF06C2" w:rsidP="00A07DBD">
            <w:pPr>
              <w:pStyle w:val="a5"/>
            </w:pPr>
          </w:p>
          <w:p w14:paraId="13F68EFB" w14:textId="77777777" w:rsidR="00FF06C2" w:rsidRPr="00A07DBD" w:rsidRDefault="00FF06C2" w:rsidP="00A07DBD">
            <w:pPr>
              <w:pStyle w:val="a5"/>
            </w:pPr>
            <w:smartTag w:uri="urn:schemas-microsoft-com:office:smarttags" w:element="chsdate">
              <w:smartTagPr>
                <w:attr w:name="Year" w:val="1899"/>
                <w:attr w:name="Month" w:val="12"/>
                <w:attr w:name="Day" w:val="30"/>
                <w:attr w:name="IsLunarDate" w:val="False"/>
                <w:attr w:name="IsROCDate" w:val="False"/>
              </w:smartTagPr>
              <w:r w:rsidRPr="00A07DBD">
                <w:t>a</w:t>
              </w:r>
              <w:r w:rsidRPr="00A07DBD">
                <w:rPr>
                  <w:rFonts w:hint="eastAsia"/>
                </w:rPr>
                <w:t>.</w:t>
              </w:r>
              <w:r w:rsidRPr="00A07DBD">
                <w:rPr>
                  <w:rFonts w:hint="eastAsia"/>
                </w:rPr>
                <w:tab/>
              </w:r>
              <w:r w:rsidRPr="00A07DBD">
                <w:t>3.5</w:t>
              </w:r>
            </w:smartTag>
            <w:r w:rsidR="00753058" w:rsidRPr="00A07DBD">
              <w:rPr>
                <w:rFonts w:hint="eastAsia"/>
              </w:rPr>
              <w:t>小時</w:t>
            </w:r>
            <w:r w:rsidRPr="00A07DBD">
              <w:rPr>
                <w:rFonts w:hint="eastAsia"/>
              </w:rPr>
              <w:t>以內</w:t>
            </w:r>
          </w:p>
        </w:tc>
        <w:tc>
          <w:tcPr>
            <w:tcW w:w="1701" w:type="dxa"/>
            <w:tcBorders>
              <w:top w:val="single" w:sz="8" w:space="0" w:color="auto"/>
              <w:left w:val="single" w:sz="8" w:space="0" w:color="auto"/>
              <w:bottom w:val="single" w:sz="8" w:space="0" w:color="auto"/>
              <w:right w:val="single" w:sz="8" w:space="0" w:color="auto"/>
            </w:tcBorders>
          </w:tcPr>
          <w:p w14:paraId="74D7FCE9" w14:textId="77777777" w:rsidR="00FF06C2" w:rsidRPr="00A07DBD" w:rsidRDefault="00FF06C2" w:rsidP="00A07DBD">
            <w:pPr>
              <w:pStyle w:val="a5"/>
            </w:pPr>
          </w:p>
          <w:p w14:paraId="1D0E6CA9" w14:textId="77777777" w:rsidR="00FF06C2" w:rsidRPr="00A07DBD" w:rsidRDefault="00FF06C2" w:rsidP="00A07DBD">
            <w:pPr>
              <w:pStyle w:val="a5"/>
            </w:pPr>
          </w:p>
          <w:p w14:paraId="4D6B462B" w14:textId="77777777" w:rsidR="00FF06C2" w:rsidRPr="00A07DBD" w:rsidRDefault="00FF06C2" w:rsidP="00A07DBD">
            <w:pPr>
              <w:pStyle w:val="a5"/>
            </w:pPr>
          </w:p>
          <w:p w14:paraId="276FB0FF" w14:textId="77777777" w:rsidR="00FF06C2" w:rsidRPr="00A07DBD" w:rsidRDefault="00FF06C2" w:rsidP="00A07DBD">
            <w:pPr>
              <w:pStyle w:val="a5"/>
            </w:pPr>
            <w:r w:rsidRPr="00A07DBD">
              <w:t>a</w:t>
            </w:r>
            <w:r w:rsidRPr="00A07DBD">
              <w:rPr>
                <w:rFonts w:hint="eastAsia"/>
              </w:rPr>
              <w:t>.</w:t>
            </w:r>
            <w:r w:rsidRPr="00A07DBD">
              <w:rPr>
                <w:rFonts w:hint="eastAsia"/>
              </w:rPr>
              <w:tab/>
            </w:r>
            <w:r w:rsidRPr="00A07DBD">
              <w:t>35</w:t>
            </w:r>
            <w:r w:rsidR="00753058" w:rsidRPr="00A07DBD">
              <w:rPr>
                <w:rFonts w:hint="eastAsia"/>
              </w:rPr>
              <w:t>分鐘</w:t>
            </w:r>
            <w:r w:rsidRPr="00A07DBD">
              <w:rPr>
                <w:rFonts w:hint="eastAsia"/>
              </w:rPr>
              <w:t>以內</w:t>
            </w:r>
          </w:p>
          <w:p w14:paraId="02E5E428" w14:textId="77777777" w:rsidR="00FF06C2" w:rsidRPr="00A07DBD" w:rsidRDefault="00FF06C2" w:rsidP="00A07DBD">
            <w:pPr>
              <w:pStyle w:val="a5"/>
            </w:pPr>
            <w:r w:rsidRPr="00A07DBD">
              <w:t>b</w:t>
            </w:r>
            <w:r w:rsidRPr="00A07DBD">
              <w:rPr>
                <w:rFonts w:hint="eastAsia"/>
              </w:rPr>
              <w:t>.</w:t>
            </w:r>
            <w:r w:rsidRPr="00A07DBD">
              <w:rPr>
                <w:rFonts w:hint="eastAsia"/>
              </w:rPr>
              <w:tab/>
            </w:r>
            <w:r w:rsidRPr="00A07DBD">
              <w:t>45</w:t>
            </w:r>
            <w:r w:rsidR="00753058" w:rsidRPr="00A07DBD">
              <w:rPr>
                <w:rFonts w:hint="eastAsia"/>
              </w:rPr>
              <w:t>分鐘</w:t>
            </w:r>
            <w:r w:rsidRPr="00A07DBD">
              <w:rPr>
                <w:rFonts w:hint="eastAsia"/>
              </w:rPr>
              <w:t>以內</w:t>
            </w:r>
          </w:p>
          <w:p w14:paraId="486E8AE1" w14:textId="77777777" w:rsidR="00FF06C2" w:rsidRPr="00A07DBD" w:rsidRDefault="00FF06C2" w:rsidP="00A07DBD">
            <w:pPr>
              <w:pStyle w:val="a5"/>
            </w:pPr>
            <w:r w:rsidRPr="00A07DBD">
              <w:t>c</w:t>
            </w:r>
            <w:r w:rsidRPr="00A07DBD">
              <w:rPr>
                <w:rFonts w:hint="eastAsia"/>
              </w:rPr>
              <w:t>.</w:t>
            </w:r>
            <w:r w:rsidRPr="00A07DBD">
              <w:rPr>
                <w:rFonts w:hint="eastAsia"/>
              </w:rPr>
              <w:tab/>
            </w:r>
            <w:r w:rsidRPr="00A07DBD">
              <w:t>85</w:t>
            </w:r>
            <w:r w:rsidR="00753058" w:rsidRPr="00A07DBD">
              <w:rPr>
                <w:rFonts w:hint="eastAsia"/>
              </w:rPr>
              <w:t>分鐘</w:t>
            </w:r>
            <w:r w:rsidRPr="00A07DBD">
              <w:rPr>
                <w:rFonts w:hint="eastAsia"/>
              </w:rPr>
              <w:t>以內</w:t>
            </w:r>
          </w:p>
        </w:tc>
        <w:tc>
          <w:tcPr>
            <w:tcW w:w="1617" w:type="dxa"/>
            <w:tcBorders>
              <w:top w:val="single" w:sz="8" w:space="0" w:color="auto"/>
              <w:left w:val="single" w:sz="8" w:space="0" w:color="auto"/>
              <w:bottom w:val="single" w:sz="8" w:space="0" w:color="auto"/>
              <w:right w:val="single" w:sz="8" w:space="0" w:color="auto"/>
            </w:tcBorders>
            <w:vAlign w:val="center"/>
          </w:tcPr>
          <w:p w14:paraId="53D2A3FE" w14:textId="77777777" w:rsidR="00FF06C2" w:rsidRPr="00A07DBD" w:rsidRDefault="00FF06C2" w:rsidP="00A07DBD">
            <w:pPr>
              <w:pStyle w:val="a5"/>
            </w:pPr>
            <w:r w:rsidRPr="00A07DBD">
              <w:t>AASHTO T237</w:t>
            </w:r>
          </w:p>
        </w:tc>
      </w:tr>
      <w:tr w:rsidR="00FF06C2" w:rsidRPr="00BE2984" w14:paraId="0341D5B6" w14:textId="77777777" w:rsidTr="0019163C">
        <w:tc>
          <w:tcPr>
            <w:tcW w:w="2466" w:type="dxa"/>
            <w:tcBorders>
              <w:top w:val="single" w:sz="8" w:space="0" w:color="auto"/>
              <w:left w:val="single" w:sz="8" w:space="0" w:color="auto"/>
              <w:bottom w:val="single" w:sz="8" w:space="0" w:color="auto"/>
              <w:right w:val="single" w:sz="8" w:space="0" w:color="auto"/>
            </w:tcBorders>
          </w:tcPr>
          <w:p w14:paraId="7E803F1D" w14:textId="77777777" w:rsidR="00FF06C2" w:rsidRPr="00A07DBD" w:rsidRDefault="00FF06C2" w:rsidP="00A07DBD">
            <w:pPr>
              <w:pStyle w:val="a5"/>
            </w:pPr>
            <w:r w:rsidRPr="00A07DBD">
              <w:t>C.</w:t>
            </w:r>
            <w:r w:rsidRPr="00A07DBD">
              <w:rPr>
                <w:rFonts w:hint="eastAsia"/>
              </w:rPr>
              <w:tab/>
            </w:r>
            <w:r w:rsidRPr="00A07DBD">
              <w:rPr>
                <w:rFonts w:hint="eastAsia"/>
              </w:rPr>
              <w:t>在混凝土上之剪力強度</w:t>
            </w:r>
          </w:p>
          <w:p w14:paraId="19022FC0" w14:textId="77777777" w:rsidR="00FF06C2" w:rsidRDefault="00FF06C2" w:rsidP="00A07DBD">
            <w:pPr>
              <w:pStyle w:val="a5"/>
            </w:pPr>
            <w:r w:rsidRPr="00A07DBD">
              <w:t>a.</w:t>
            </w:r>
            <w:r w:rsidRPr="00A07DBD">
              <w:rPr>
                <w:rFonts w:hint="eastAsia"/>
              </w:rPr>
              <w:tab/>
            </w:r>
            <w:r w:rsidRPr="00A07DBD">
              <w:t>24</w:t>
            </w:r>
            <w:r w:rsidR="00753058" w:rsidRPr="00A07DBD">
              <w:rPr>
                <w:rFonts w:hint="eastAsia"/>
              </w:rPr>
              <w:t>小時</w:t>
            </w:r>
            <w:r w:rsidRPr="00A07DBD">
              <w:rPr>
                <w:rFonts w:hint="eastAsia"/>
              </w:rPr>
              <w:t>於</w:t>
            </w:r>
            <w:r w:rsidRPr="00A07DBD">
              <w:t>25±</w:t>
            </w:r>
            <w:smartTag w:uri="urn:schemas-microsoft-com:office:smarttags" w:element="chmetcnv">
              <w:smartTagPr>
                <w:attr w:name="UnitName" w:val="℃"/>
                <w:attr w:name="SourceValue" w:val="1"/>
                <w:attr w:name="HasSpace" w:val="False"/>
                <w:attr w:name="Negative" w:val="False"/>
                <w:attr w:name="NumberType" w:val="1"/>
                <w:attr w:name="TCSC" w:val="0"/>
              </w:smartTagPr>
              <w:r w:rsidRPr="00A07DBD">
                <w:t>1</w:t>
              </w:r>
              <w:r w:rsidRPr="00A07DBD">
                <w:rPr>
                  <w:rFonts w:hint="eastAsia"/>
                </w:rPr>
                <w:t>℃</w:t>
              </w:r>
            </w:smartTag>
            <w:r w:rsidRPr="00A07DBD">
              <w:rPr>
                <w:rFonts w:hint="eastAsia"/>
              </w:rPr>
              <w:t>時</w:t>
            </w:r>
          </w:p>
          <w:p w14:paraId="03EEA81A" w14:textId="77777777" w:rsidR="0019163C" w:rsidRPr="00A07DBD" w:rsidRDefault="0019163C" w:rsidP="00A07DBD">
            <w:pPr>
              <w:pStyle w:val="a5"/>
            </w:pPr>
          </w:p>
          <w:p w14:paraId="75B3AEA1" w14:textId="77777777" w:rsidR="00FF06C2" w:rsidRPr="00A07DBD" w:rsidRDefault="00FF06C2" w:rsidP="00A07DBD">
            <w:pPr>
              <w:pStyle w:val="a5"/>
            </w:pPr>
            <w:r w:rsidRPr="00A07DBD">
              <w:t>b.</w:t>
            </w:r>
            <w:r w:rsidRPr="00A07DBD">
              <w:rPr>
                <w:rFonts w:hint="eastAsia"/>
              </w:rPr>
              <w:tab/>
            </w:r>
            <w:r w:rsidRPr="00A07DBD">
              <w:t>24</w:t>
            </w:r>
            <w:r w:rsidR="00753058" w:rsidRPr="00A07DBD">
              <w:rPr>
                <w:rFonts w:hint="eastAsia"/>
              </w:rPr>
              <w:t>小時</w:t>
            </w:r>
            <w:r w:rsidRPr="00A07DBD">
              <w:rPr>
                <w:rFonts w:hint="eastAsia"/>
              </w:rPr>
              <w:t>於</w:t>
            </w:r>
            <w:r w:rsidRPr="00A07DBD">
              <w:t>25±</w:t>
            </w:r>
            <w:smartTag w:uri="urn:schemas-microsoft-com:office:smarttags" w:element="chmetcnv">
              <w:smartTagPr>
                <w:attr w:name="UnitName" w:val="℃"/>
                <w:attr w:name="SourceValue" w:val="1"/>
                <w:attr w:name="HasSpace" w:val="False"/>
                <w:attr w:name="Negative" w:val="False"/>
                <w:attr w:name="NumberType" w:val="1"/>
                <w:attr w:name="TCSC" w:val="0"/>
              </w:smartTagPr>
              <w:r w:rsidRPr="00A07DBD">
                <w:t>1</w:t>
              </w:r>
              <w:r w:rsidRPr="00A07DBD">
                <w:rPr>
                  <w:rFonts w:hint="eastAsia"/>
                </w:rPr>
                <w:t>℃</w:t>
              </w:r>
            </w:smartTag>
            <w:r w:rsidRPr="00A07DBD">
              <w:rPr>
                <w:rFonts w:hint="eastAsia"/>
              </w:rPr>
              <w:t>時並加浸水時</w:t>
            </w:r>
          </w:p>
        </w:tc>
        <w:tc>
          <w:tcPr>
            <w:tcW w:w="1701" w:type="dxa"/>
            <w:tcBorders>
              <w:top w:val="single" w:sz="8" w:space="0" w:color="auto"/>
              <w:left w:val="single" w:sz="8" w:space="0" w:color="auto"/>
              <w:bottom w:val="single" w:sz="8" w:space="0" w:color="auto"/>
              <w:right w:val="single" w:sz="8" w:space="0" w:color="auto"/>
            </w:tcBorders>
          </w:tcPr>
          <w:p w14:paraId="093F57BE" w14:textId="77777777" w:rsidR="00FF06C2" w:rsidRPr="00A07DBD" w:rsidRDefault="00FF06C2" w:rsidP="00A07DBD">
            <w:pPr>
              <w:pStyle w:val="a5"/>
            </w:pPr>
          </w:p>
          <w:p w14:paraId="5E15D43C" w14:textId="77777777" w:rsidR="00FF06C2" w:rsidRPr="00A07DBD" w:rsidRDefault="00FF06C2" w:rsidP="00A07DBD">
            <w:pPr>
              <w:pStyle w:val="a5"/>
            </w:pPr>
          </w:p>
          <w:p w14:paraId="067BF531" w14:textId="77777777" w:rsidR="00FF06C2" w:rsidRPr="00A07DBD" w:rsidRDefault="00FF06C2" w:rsidP="00A07DBD">
            <w:pPr>
              <w:pStyle w:val="a5"/>
            </w:pPr>
            <w:r w:rsidRPr="00A07DBD">
              <w:t>a</w:t>
            </w:r>
            <w:r w:rsidRPr="00A07DBD">
              <w:rPr>
                <w:rFonts w:hint="eastAsia"/>
              </w:rPr>
              <w:t>.</w:t>
            </w:r>
            <w:r w:rsidRPr="00A07DBD">
              <w:rPr>
                <w:rFonts w:hint="eastAsia"/>
              </w:rPr>
              <w:tab/>
            </w:r>
            <w:r w:rsidRPr="00A07DBD">
              <w:t>154kgf/c</w:t>
            </w:r>
            <w:r w:rsidRPr="00A07DBD">
              <w:rPr>
                <w:rFonts w:hint="eastAsia"/>
              </w:rPr>
              <w:t>m2</w:t>
            </w:r>
            <w:r w:rsidRPr="00A07DBD">
              <w:rPr>
                <w:rFonts w:hint="eastAsia"/>
              </w:rPr>
              <w:t>以上</w:t>
            </w:r>
          </w:p>
          <w:p w14:paraId="5C7A01C9" w14:textId="77777777" w:rsidR="00FF06C2" w:rsidRPr="00A07DBD" w:rsidRDefault="00FF06C2" w:rsidP="00A07DBD">
            <w:pPr>
              <w:pStyle w:val="a5"/>
            </w:pPr>
            <w:r w:rsidRPr="00A07DBD">
              <w:t>b</w:t>
            </w:r>
            <w:r w:rsidRPr="00A07DBD">
              <w:rPr>
                <w:rFonts w:hint="eastAsia"/>
              </w:rPr>
              <w:t>.</w:t>
            </w:r>
            <w:r w:rsidRPr="00A07DBD">
              <w:rPr>
                <w:rFonts w:hint="eastAsia"/>
              </w:rPr>
              <w:tab/>
            </w:r>
            <w:r w:rsidRPr="00A07DBD">
              <w:t>105kgf/c</w:t>
            </w:r>
            <w:r w:rsidRPr="00A07DBD">
              <w:rPr>
                <w:rFonts w:hint="eastAsia"/>
              </w:rPr>
              <w:t>m2</w:t>
            </w:r>
            <w:r w:rsidRPr="00A07DBD">
              <w:rPr>
                <w:rFonts w:hint="eastAsia"/>
              </w:rPr>
              <w:t>以上</w:t>
            </w:r>
          </w:p>
        </w:tc>
        <w:tc>
          <w:tcPr>
            <w:tcW w:w="1701" w:type="dxa"/>
            <w:tcBorders>
              <w:top w:val="single" w:sz="8" w:space="0" w:color="auto"/>
              <w:left w:val="single" w:sz="8" w:space="0" w:color="auto"/>
              <w:bottom w:val="single" w:sz="8" w:space="0" w:color="auto"/>
              <w:right w:val="single" w:sz="8" w:space="0" w:color="auto"/>
            </w:tcBorders>
          </w:tcPr>
          <w:p w14:paraId="4FA36392" w14:textId="77777777" w:rsidR="00FF06C2" w:rsidRPr="00A07DBD" w:rsidRDefault="00FF06C2" w:rsidP="00A07DBD">
            <w:pPr>
              <w:pStyle w:val="a5"/>
            </w:pPr>
          </w:p>
          <w:p w14:paraId="4A2FB2ED" w14:textId="77777777" w:rsidR="00FF06C2" w:rsidRPr="00A07DBD" w:rsidRDefault="00FF06C2" w:rsidP="00A07DBD">
            <w:pPr>
              <w:pStyle w:val="a5"/>
            </w:pPr>
          </w:p>
          <w:p w14:paraId="22F0149A" w14:textId="77777777" w:rsidR="00FF06C2" w:rsidRPr="00A07DBD" w:rsidRDefault="00FF06C2" w:rsidP="00A07DBD">
            <w:pPr>
              <w:pStyle w:val="a5"/>
            </w:pPr>
            <w:r w:rsidRPr="00A07DBD">
              <w:t>a</w:t>
            </w:r>
            <w:r w:rsidRPr="00A07DBD">
              <w:rPr>
                <w:rFonts w:hint="eastAsia"/>
              </w:rPr>
              <w:t>.</w:t>
            </w:r>
            <w:r w:rsidRPr="00A07DBD">
              <w:rPr>
                <w:rFonts w:hint="eastAsia"/>
              </w:rPr>
              <w:tab/>
            </w:r>
            <w:r w:rsidRPr="00A07DBD">
              <w:t>70kgf/c</w:t>
            </w:r>
            <w:r w:rsidRPr="00A07DBD">
              <w:rPr>
                <w:rFonts w:hint="eastAsia"/>
              </w:rPr>
              <w:t>m2</w:t>
            </w:r>
            <w:r w:rsidRPr="00A07DBD">
              <w:rPr>
                <w:rFonts w:hint="eastAsia"/>
              </w:rPr>
              <w:t>以上</w:t>
            </w:r>
          </w:p>
          <w:p w14:paraId="6F531E00" w14:textId="77777777" w:rsidR="00FF06C2" w:rsidRPr="00A07DBD" w:rsidRDefault="00FF06C2" w:rsidP="00A07DBD">
            <w:pPr>
              <w:pStyle w:val="a5"/>
            </w:pPr>
            <w:r w:rsidRPr="00A07DBD">
              <w:t>b</w:t>
            </w:r>
            <w:r w:rsidRPr="00A07DBD">
              <w:rPr>
                <w:rFonts w:hint="eastAsia"/>
              </w:rPr>
              <w:t>.</w:t>
            </w:r>
            <w:r w:rsidRPr="00A07DBD">
              <w:rPr>
                <w:rFonts w:hint="eastAsia"/>
              </w:rPr>
              <w:tab/>
            </w:r>
            <w:r w:rsidRPr="00A07DBD">
              <w:t>56kgf/c</w:t>
            </w:r>
            <w:r w:rsidRPr="00A07DBD">
              <w:rPr>
                <w:rFonts w:hint="eastAsia"/>
              </w:rPr>
              <w:t>m2</w:t>
            </w:r>
            <w:r w:rsidRPr="00A07DBD">
              <w:rPr>
                <w:rFonts w:hint="eastAsia"/>
              </w:rPr>
              <w:t>以上</w:t>
            </w:r>
          </w:p>
        </w:tc>
        <w:tc>
          <w:tcPr>
            <w:tcW w:w="1617" w:type="dxa"/>
            <w:tcBorders>
              <w:top w:val="single" w:sz="8" w:space="0" w:color="auto"/>
              <w:left w:val="single" w:sz="8" w:space="0" w:color="auto"/>
              <w:bottom w:val="single" w:sz="8" w:space="0" w:color="auto"/>
              <w:right w:val="single" w:sz="8" w:space="0" w:color="auto"/>
            </w:tcBorders>
            <w:vAlign w:val="center"/>
          </w:tcPr>
          <w:p w14:paraId="62B2DFD5" w14:textId="77777777" w:rsidR="00FF06C2" w:rsidRPr="00A07DBD" w:rsidRDefault="00FF06C2" w:rsidP="00A07DBD">
            <w:pPr>
              <w:pStyle w:val="a5"/>
            </w:pPr>
            <w:r w:rsidRPr="00A07DBD">
              <w:t>AASHTO T237</w:t>
            </w:r>
          </w:p>
        </w:tc>
      </w:tr>
      <w:tr w:rsidR="00FF06C2" w:rsidRPr="00BE2984" w14:paraId="24B65850" w14:textId="77777777" w:rsidTr="0019163C">
        <w:tc>
          <w:tcPr>
            <w:tcW w:w="2466" w:type="dxa"/>
            <w:tcBorders>
              <w:top w:val="single" w:sz="8" w:space="0" w:color="auto"/>
              <w:left w:val="single" w:sz="8" w:space="0" w:color="auto"/>
              <w:bottom w:val="single" w:sz="8" w:space="0" w:color="auto"/>
              <w:right w:val="single" w:sz="8" w:space="0" w:color="auto"/>
            </w:tcBorders>
            <w:vAlign w:val="center"/>
          </w:tcPr>
          <w:p w14:paraId="0FB046BD" w14:textId="77777777" w:rsidR="00FF06C2" w:rsidRPr="00A07DBD" w:rsidRDefault="00FF06C2" w:rsidP="00A07DBD">
            <w:pPr>
              <w:pStyle w:val="a5"/>
            </w:pPr>
            <w:r w:rsidRPr="00A07DBD">
              <w:t>D.</w:t>
            </w:r>
            <w:r w:rsidRPr="00A07DBD">
              <w:rPr>
                <w:rFonts w:hint="eastAsia"/>
              </w:rPr>
              <w:tab/>
            </w:r>
            <w:r w:rsidRPr="00A07DBD">
              <w:rPr>
                <w:rFonts w:hint="eastAsia"/>
              </w:rPr>
              <w:t>抗拉強度</w:t>
            </w:r>
            <w:r w:rsidR="00FC0609" w:rsidRPr="00A07DBD">
              <w:rPr>
                <w:rFonts w:hint="eastAsia"/>
              </w:rPr>
              <w:t>(</w:t>
            </w:r>
            <w:r w:rsidRPr="00A07DBD">
              <w:rPr>
                <w:rFonts w:hint="eastAsia"/>
              </w:rPr>
              <w:t>於</w:t>
            </w:r>
            <w:smartTag w:uri="urn:schemas-microsoft-com:office:smarttags" w:element="chmetcnv">
              <w:smartTagPr>
                <w:attr w:name="UnitName" w:val="mm"/>
                <w:attr w:name="SourceValue" w:val="1.6"/>
                <w:attr w:name="HasSpace" w:val="False"/>
                <w:attr w:name="Negative" w:val="False"/>
                <w:attr w:name="NumberType" w:val="1"/>
                <w:attr w:name="TCSC" w:val="0"/>
              </w:smartTagPr>
              <w:r w:rsidRPr="00A07DBD">
                <w:t>1.6</w:t>
              </w:r>
              <w:r w:rsidRPr="00A07DBD">
                <w:rPr>
                  <w:rFonts w:hint="eastAsia"/>
                </w:rPr>
                <w:t>mm</w:t>
              </w:r>
            </w:smartTag>
            <w:r w:rsidRPr="00A07DBD">
              <w:rPr>
                <w:rFonts w:hint="eastAsia"/>
              </w:rPr>
              <w:t>厚鋼板間在</w:t>
            </w:r>
            <w:smartTag w:uri="urn:schemas-microsoft-com:office:smarttags" w:element="chmetcnv">
              <w:smartTagPr>
                <w:attr w:name="UnitName" w:val="℃"/>
                <w:attr w:name="SourceValue" w:val="21"/>
                <w:attr w:name="HasSpace" w:val="False"/>
                <w:attr w:name="Negative" w:val="False"/>
                <w:attr w:name="NumberType" w:val="1"/>
                <w:attr w:name="TCSC" w:val="0"/>
              </w:smartTagPr>
              <w:r w:rsidRPr="00A07DBD">
                <w:t>21</w:t>
              </w:r>
              <w:r w:rsidRPr="00A07DBD">
                <w:rPr>
                  <w:rFonts w:hint="eastAsia"/>
                </w:rPr>
                <w:t>℃</w:t>
              </w:r>
            </w:smartTag>
            <w:r w:rsidRPr="00A07DBD">
              <w:rPr>
                <w:rFonts w:hint="eastAsia"/>
              </w:rPr>
              <w:t>經養護</w:t>
            </w:r>
            <w:r w:rsidRPr="00A07DBD">
              <w:t>24</w:t>
            </w:r>
            <w:r w:rsidR="00705B93" w:rsidRPr="00A07DBD">
              <w:rPr>
                <w:rFonts w:hint="eastAsia"/>
              </w:rPr>
              <w:t>小時</w:t>
            </w:r>
            <w:r w:rsidR="00FC0609" w:rsidRPr="00A07DBD">
              <w:rPr>
                <w:rFonts w:hint="eastAsia"/>
              </w:rPr>
              <w:t>)</w:t>
            </w:r>
            <w:r w:rsidRPr="00A07DBD">
              <w:rPr>
                <w:rFonts w:hint="eastAsia"/>
              </w:rPr>
              <w:t>在</w:t>
            </w:r>
            <w:smartTag w:uri="urn:schemas-microsoft-com:office:smarttags" w:element="chmetcnv">
              <w:smartTagPr>
                <w:attr w:name="UnitName" w:val="℃"/>
                <w:attr w:name="SourceValue" w:val="21"/>
                <w:attr w:name="HasSpace" w:val="False"/>
                <w:attr w:name="Negative" w:val="False"/>
                <w:attr w:name="NumberType" w:val="1"/>
                <w:attr w:name="TCSC" w:val="0"/>
              </w:smartTagPr>
              <w:r w:rsidRPr="00A07DBD">
                <w:t>21</w:t>
              </w:r>
              <w:r w:rsidRPr="00A07DBD">
                <w:rPr>
                  <w:rFonts w:hint="eastAsia"/>
                </w:rPr>
                <w:t>℃</w:t>
              </w:r>
            </w:smartTag>
            <w:r w:rsidRPr="00A07DBD">
              <w:rPr>
                <w:rFonts w:hint="eastAsia"/>
              </w:rPr>
              <w:t>時試驗</w:t>
            </w:r>
          </w:p>
        </w:tc>
        <w:tc>
          <w:tcPr>
            <w:tcW w:w="1701" w:type="dxa"/>
            <w:tcBorders>
              <w:top w:val="single" w:sz="8" w:space="0" w:color="auto"/>
              <w:left w:val="single" w:sz="8" w:space="0" w:color="auto"/>
              <w:bottom w:val="single" w:sz="8" w:space="0" w:color="auto"/>
              <w:right w:val="single" w:sz="8" w:space="0" w:color="auto"/>
            </w:tcBorders>
            <w:vAlign w:val="center"/>
          </w:tcPr>
          <w:p w14:paraId="78968D29" w14:textId="77777777" w:rsidR="00FF06C2" w:rsidRPr="00A07DBD" w:rsidRDefault="00FF06C2" w:rsidP="00A07DBD">
            <w:pPr>
              <w:pStyle w:val="a5"/>
            </w:pPr>
            <w:r w:rsidRPr="00A07DBD">
              <w:t>70kgf/c</w:t>
            </w:r>
            <w:r w:rsidRPr="00A07DBD">
              <w:rPr>
                <w:rFonts w:hint="eastAsia"/>
              </w:rPr>
              <w:t>m2</w:t>
            </w:r>
            <w:r w:rsidRPr="00A07DBD">
              <w:rPr>
                <w:rFonts w:hint="eastAsia"/>
              </w:rPr>
              <w:t>以上</w:t>
            </w:r>
          </w:p>
        </w:tc>
        <w:tc>
          <w:tcPr>
            <w:tcW w:w="1701" w:type="dxa"/>
            <w:tcBorders>
              <w:top w:val="single" w:sz="8" w:space="0" w:color="auto"/>
              <w:left w:val="single" w:sz="8" w:space="0" w:color="auto"/>
              <w:bottom w:val="single" w:sz="8" w:space="0" w:color="auto"/>
              <w:right w:val="single" w:sz="8" w:space="0" w:color="auto"/>
            </w:tcBorders>
            <w:vAlign w:val="center"/>
          </w:tcPr>
          <w:p w14:paraId="42B26032" w14:textId="77777777" w:rsidR="00FF06C2" w:rsidRPr="00A07DBD" w:rsidRDefault="00FF06C2" w:rsidP="00A07DBD">
            <w:pPr>
              <w:pStyle w:val="a5"/>
            </w:pPr>
            <w:r w:rsidRPr="00A07DBD">
              <w:t>70kgf/c</w:t>
            </w:r>
            <w:r w:rsidRPr="00A07DBD">
              <w:rPr>
                <w:rFonts w:hint="eastAsia"/>
              </w:rPr>
              <w:t>m2</w:t>
            </w:r>
            <w:r w:rsidRPr="00A07DBD">
              <w:rPr>
                <w:rFonts w:hint="eastAsia"/>
              </w:rPr>
              <w:t>以上</w:t>
            </w:r>
          </w:p>
        </w:tc>
        <w:tc>
          <w:tcPr>
            <w:tcW w:w="1617" w:type="dxa"/>
            <w:tcBorders>
              <w:top w:val="single" w:sz="8" w:space="0" w:color="auto"/>
              <w:left w:val="single" w:sz="8" w:space="0" w:color="auto"/>
              <w:bottom w:val="single" w:sz="8" w:space="0" w:color="auto"/>
              <w:right w:val="single" w:sz="8" w:space="0" w:color="auto"/>
            </w:tcBorders>
            <w:vAlign w:val="center"/>
          </w:tcPr>
          <w:p w14:paraId="50213335" w14:textId="77777777" w:rsidR="00FF06C2" w:rsidRPr="00A07DBD" w:rsidRDefault="00FF06C2" w:rsidP="00A07DBD">
            <w:pPr>
              <w:pStyle w:val="a5"/>
            </w:pPr>
            <w:r w:rsidRPr="00A07DBD">
              <w:t>ASTM D1002</w:t>
            </w:r>
          </w:p>
        </w:tc>
      </w:tr>
    </w:tbl>
    <w:p w14:paraId="0266C9A9" w14:textId="77777777" w:rsidR="00FF06C2" w:rsidRPr="00BE2984" w:rsidRDefault="00FF06C2" w:rsidP="00AB4936">
      <w:pPr>
        <w:pStyle w:val="5"/>
      </w:pPr>
      <w:r w:rsidRPr="00BE2984">
        <w:rPr>
          <w:rFonts w:hint="eastAsia"/>
        </w:rPr>
        <w:t>瀝青膠</w:t>
      </w:r>
      <w:r w:rsidR="00FC0609">
        <w:rPr>
          <w:rFonts w:hint="eastAsia"/>
        </w:rPr>
        <w:t>(</w:t>
      </w:r>
      <w:r w:rsidRPr="00BE2984">
        <w:rPr>
          <w:rFonts w:hint="eastAsia"/>
        </w:rPr>
        <w:t>Bituminous Adhesive</w:t>
      </w:r>
      <w:r w:rsidR="00FC0609">
        <w:rPr>
          <w:rFonts w:hint="eastAsia"/>
        </w:rPr>
        <w:t>)</w:t>
      </w:r>
    </w:p>
    <w:p w14:paraId="3C530EA5" w14:textId="77777777" w:rsidR="00FF06C2" w:rsidRPr="00BE2984" w:rsidRDefault="00FF06C2">
      <w:pPr>
        <w:pStyle w:val="a4"/>
      </w:pPr>
      <w:r w:rsidRPr="00BE2984">
        <w:rPr>
          <w:rFonts w:hint="eastAsia"/>
        </w:rPr>
        <w:t>瀝青膠係以瀝青為主要材料並混合其它填充料之黏著劑，於高溫熔融狀態時應保持品質不變，可用於路面標記之黏貼。瀝青膠不含橡膠聚合物，以避免於高溫時分解，產生不符使用之情況。瀝青膠產品包裝應標明品名、製造廠商名稱、容量及製造日期。</w:t>
      </w:r>
    </w:p>
    <w:p w14:paraId="596596E6" w14:textId="77777777" w:rsidR="00FF06C2" w:rsidRPr="00BE2984" w:rsidRDefault="00FF06C2">
      <w:pPr>
        <w:pStyle w:val="a4"/>
      </w:pPr>
      <w:r w:rsidRPr="00BE2984">
        <w:rPr>
          <w:rFonts w:hint="eastAsia"/>
        </w:rPr>
        <w:t>製造商應提供證明書保證其製造提供之瀝青膠均符合本規範之規定，批號或貨號必須註明於每一份證明書上及每批裝送之瀝青膠上。</w:t>
      </w:r>
    </w:p>
    <w:p w14:paraId="295AE6EC" w14:textId="77777777" w:rsidR="00FF06C2" w:rsidRPr="00BE2984" w:rsidRDefault="0055153F">
      <w:pPr>
        <w:pStyle w:val="a4"/>
      </w:pPr>
      <w:r w:rsidRPr="00BE2984">
        <w:rPr>
          <w:rFonts w:hint="eastAsia"/>
        </w:rPr>
        <w:t>瀝青膠之使用範</w:t>
      </w:r>
      <w:r w:rsidRPr="00C612DA">
        <w:rPr>
          <w:rFonts w:hint="eastAsia"/>
        </w:rPr>
        <w:t>圍、</w:t>
      </w:r>
      <w:r w:rsidR="00FF06C2" w:rsidRPr="00BE2984">
        <w:rPr>
          <w:rFonts w:hint="eastAsia"/>
        </w:rPr>
        <w:t>一般性質、無填充劑之材料及填充劑之一般性質，應符</w:t>
      </w:r>
      <w:r w:rsidR="00753058" w:rsidRPr="00BE2984">
        <w:rPr>
          <w:rFonts w:hint="eastAsia"/>
        </w:rPr>
        <w:t>合</w:t>
      </w:r>
      <w:r w:rsidR="00FF06C2" w:rsidRPr="00BE2984">
        <w:rPr>
          <w:rFonts w:hint="eastAsia"/>
        </w:rPr>
        <w:t>CNS 14916</w:t>
      </w:r>
      <w:r w:rsidR="00FF06C2" w:rsidRPr="00BE2984">
        <w:rPr>
          <w:rFonts w:hint="eastAsia"/>
        </w:rPr>
        <w:t>附錄一之相關規定。</w:t>
      </w:r>
    </w:p>
    <w:p w14:paraId="1F59BEC2" w14:textId="77777777" w:rsidR="00FF06C2" w:rsidRPr="00BE2984" w:rsidRDefault="00FF06C2" w:rsidP="00AB4936">
      <w:pPr>
        <w:pStyle w:val="3"/>
      </w:pPr>
      <w:r w:rsidRPr="00BE2984">
        <w:rPr>
          <w:rFonts w:hint="eastAsia"/>
        </w:rPr>
        <w:t>施工</w:t>
      </w:r>
    </w:p>
    <w:p w14:paraId="50F7D5D8" w14:textId="77777777" w:rsidR="00FF06C2" w:rsidRPr="00BE2984" w:rsidRDefault="00FF06C2" w:rsidP="00AB4936">
      <w:pPr>
        <w:pStyle w:val="4"/>
      </w:pPr>
      <w:r w:rsidRPr="00BE2984">
        <w:rPr>
          <w:rFonts w:hint="eastAsia"/>
        </w:rPr>
        <w:t>一般要求</w:t>
      </w:r>
    </w:p>
    <w:p w14:paraId="4ED3903E" w14:textId="77777777" w:rsidR="00FF06C2" w:rsidRPr="00AB4936" w:rsidRDefault="00FF06C2" w:rsidP="00AB4936">
      <w:pPr>
        <w:pStyle w:val="5"/>
      </w:pPr>
      <w:r w:rsidRPr="00AB4936">
        <w:rPr>
          <w:rFonts w:hint="eastAsia"/>
        </w:rPr>
        <w:t>設計圖說所示標記位置，係指大略位置，實際位置應由承包商放樣後經工程司核可。</w:t>
      </w:r>
    </w:p>
    <w:p w14:paraId="25516D05" w14:textId="77777777" w:rsidR="00FF06C2" w:rsidRPr="00AB4936" w:rsidRDefault="00FF06C2" w:rsidP="00AB4936">
      <w:pPr>
        <w:pStyle w:val="5"/>
      </w:pPr>
      <w:r w:rsidRPr="00AB4936">
        <w:rPr>
          <w:rFonts w:hint="eastAsia"/>
        </w:rPr>
        <w:t>黏著劑之種類視道路</w:t>
      </w:r>
      <w:r w:rsidR="00753058" w:rsidRPr="00AB4936">
        <w:rPr>
          <w:rFonts w:hint="eastAsia"/>
        </w:rPr>
        <w:t>鋪</w:t>
      </w:r>
      <w:r w:rsidRPr="00AB4936">
        <w:rPr>
          <w:rFonts w:hint="eastAsia"/>
        </w:rPr>
        <w:t>面材料而定。於瀝青混凝土路面採瀝青膠為黏著劑；水泥混凝土路面採環氧樹脂為黏著劑。</w:t>
      </w:r>
    </w:p>
    <w:p w14:paraId="3FD03222" w14:textId="77777777" w:rsidR="00FF06C2" w:rsidRPr="00AB4936" w:rsidRDefault="00FF06C2" w:rsidP="00AB4936">
      <w:pPr>
        <w:pStyle w:val="5"/>
      </w:pPr>
      <w:r w:rsidRPr="00AB4936">
        <w:rPr>
          <w:rFonts w:hint="eastAsia"/>
        </w:rPr>
        <w:t>標記及黏著劑材料應裝於合格之包裝容器中</w:t>
      </w:r>
      <w:r w:rsidR="004A7F98" w:rsidRPr="00AB4936">
        <w:rPr>
          <w:rFonts w:hint="eastAsia"/>
        </w:rPr>
        <w:t>，</w:t>
      </w:r>
      <w:r w:rsidRPr="00AB4936">
        <w:rPr>
          <w:rFonts w:hint="eastAsia"/>
        </w:rPr>
        <w:t>並在運輸中隨時保持良好及不受潮濕。凡有任何受損，承包商應予重換。每件包裝容器之外表應明顯標明製造廠商名稱、標記類型、顏色、數量、批號及製造日期。在同一工程中所用之標記及黏著劑應以同一製造廠商供應為原則。</w:t>
      </w:r>
    </w:p>
    <w:p w14:paraId="3120099C" w14:textId="77777777" w:rsidR="00FF06C2" w:rsidRPr="00AB4936" w:rsidRDefault="00FF06C2" w:rsidP="00AB4936">
      <w:pPr>
        <w:pStyle w:val="5"/>
      </w:pPr>
      <w:r w:rsidRPr="00AB4936">
        <w:rPr>
          <w:rFonts w:hint="eastAsia"/>
        </w:rPr>
        <w:t>承包商應向工程司提供經工程司認可之試驗室出具之證明書，證明所用標記及黏著劑符合本規範之要求。施工前並得應工程司之要求取樣送驗，合格後方可使用。存放於倉庫中應保持乾燥。</w:t>
      </w:r>
    </w:p>
    <w:p w14:paraId="351D758C" w14:textId="77777777" w:rsidR="00FF06C2" w:rsidRPr="00AB4936" w:rsidRDefault="00FF06C2" w:rsidP="00AB4936">
      <w:pPr>
        <w:pStyle w:val="5"/>
      </w:pPr>
      <w:r w:rsidRPr="00AB4936">
        <w:rPr>
          <w:rFonts w:hint="eastAsia"/>
        </w:rPr>
        <w:lastRenderedPageBreak/>
        <w:t>標記工作完成時，標記應黏牢於路面上。由標記構成之標線應確實且全部安裝整齊。</w:t>
      </w:r>
    </w:p>
    <w:p w14:paraId="46334776" w14:textId="77777777" w:rsidR="00FF06C2" w:rsidRPr="00AB4936" w:rsidRDefault="00FF06C2" w:rsidP="00AB4936">
      <w:pPr>
        <w:pStyle w:val="5"/>
      </w:pPr>
      <w:r w:rsidRPr="00AB4936">
        <w:rPr>
          <w:rFonts w:hint="eastAsia"/>
        </w:rPr>
        <w:t>標記應按設計圖說所示或工程司指示之間距與線型安置，其對所設置之控制導線</w:t>
      </w:r>
      <w:r w:rsidR="00FC0609">
        <w:rPr>
          <w:rFonts w:hint="eastAsia"/>
        </w:rPr>
        <w:t>(</w:t>
      </w:r>
      <w:r w:rsidR="00D14D5F" w:rsidRPr="00AB4936">
        <w:rPr>
          <w:rFonts w:hint="eastAsia"/>
        </w:rPr>
        <w:t xml:space="preserve">Guide </w:t>
      </w:r>
      <w:r w:rsidRPr="00AB4936">
        <w:rPr>
          <w:rFonts w:hint="eastAsia"/>
        </w:rPr>
        <w:t>Line</w:t>
      </w:r>
      <w:r w:rsidR="00FC0609">
        <w:rPr>
          <w:rFonts w:hint="eastAsia"/>
        </w:rPr>
        <w:t>)</w:t>
      </w:r>
      <w:r w:rsidRPr="00AB4936">
        <w:rPr>
          <w:rFonts w:hint="eastAsia"/>
        </w:rPr>
        <w:t>之允許左右許可差不得大於</w:t>
      </w:r>
      <w:smartTag w:uri="urn:schemas-microsoft-com:office:smarttags" w:element="chmetcnv">
        <w:smartTagPr>
          <w:attr w:name="UnitName" w:val="cm"/>
          <w:attr w:name="SourceValue" w:val="1"/>
          <w:attr w:name="HasSpace" w:val="False"/>
          <w:attr w:name="Negative" w:val="False"/>
          <w:attr w:name="NumberType" w:val="1"/>
          <w:attr w:name="TCSC" w:val="0"/>
        </w:smartTagPr>
        <w:r w:rsidRPr="00AB4936">
          <w:rPr>
            <w:rFonts w:hint="eastAsia"/>
          </w:rPr>
          <w:t>1cm</w:t>
        </w:r>
      </w:smartTag>
      <w:r w:rsidRPr="00AB4936">
        <w:rPr>
          <w:rFonts w:hint="eastAsia"/>
        </w:rPr>
        <w:t>，縱向間距許可差不得大於</w:t>
      </w:r>
      <w:smartTag w:uri="urn:schemas-microsoft-com:office:smarttags" w:element="chmetcnv">
        <w:smartTagPr>
          <w:attr w:name="UnitName" w:val="cm"/>
          <w:attr w:name="SourceValue" w:val="1"/>
          <w:attr w:name="HasSpace" w:val="False"/>
          <w:attr w:name="Negative" w:val="False"/>
          <w:attr w:name="NumberType" w:val="1"/>
          <w:attr w:name="TCSC" w:val="0"/>
        </w:smartTagPr>
        <w:r w:rsidRPr="00AB4936">
          <w:rPr>
            <w:rFonts w:hint="eastAsia"/>
          </w:rPr>
          <w:t>1cm</w:t>
        </w:r>
      </w:smartTag>
      <w:r w:rsidRPr="00AB4936">
        <w:rPr>
          <w:rFonts w:hint="eastAsia"/>
        </w:rPr>
        <w:t>。如因許可差太大而需予以移除重新安裝者，其費用由承包商自行負擔。</w:t>
      </w:r>
    </w:p>
    <w:p w14:paraId="38495E46" w14:textId="77777777" w:rsidR="00FF06C2" w:rsidRPr="00AB4936" w:rsidRDefault="00FF06C2" w:rsidP="00AB4936">
      <w:pPr>
        <w:pStyle w:val="5"/>
      </w:pPr>
      <w:r w:rsidRPr="00AB4936">
        <w:rPr>
          <w:rFonts w:hint="eastAsia"/>
        </w:rPr>
        <w:t>標記不得黏貼於縱向接縫或施工縫上，亦不得直接黏貼於舊有標記脫落後未經舖整之原位置。標記邊緣應避開縱向接縫或施工縫至少</w:t>
      </w:r>
      <w:r w:rsidRPr="00AB4936">
        <w:rPr>
          <w:rFonts w:hint="eastAsia"/>
        </w:rPr>
        <w:t>[2]</w:t>
      </w:r>
      <w:r w:rsidR="00705B93" w:rsidRPr="00AB4936">
        <w:rPr>
          <w:rFonts w:hint="eastAsia"/>
        </w:rPr>
        <w:t>cm</w:t>
      </w:r>
      <w:r w:rsidRPr="00AB4936">
        <w:rPr>
          <w:rFonts w:hint="eastAsia"/>
        </w:rPr>
        <w:t>。標記與鄰接標線之淨距為</w:t>
      </w:r>
      <w:smartTag w:uri="urn:schemas-microsoft-com:office:smarttags" w:element="chmetcnv">
        <w:smartTagPr>
          <w:attr w:name="UnitName" w:val="cm"/>
          <w:attr w:name="SourceValue" w:val="4"/>
          <w:attr w:name="HasSpace" w:val="False"/>
          <w:attr w:name="Negative" w:val="False"/>
          <w:attr w:name="NumberType" w:val="1"/>
          <w:attr w:name="TCSC" w:val="0"/>
        </w:smartTagPr>
        <w:r w:rsidRPr="00AB4936">
          <w:rPr>
            <w:rFonts w:hint="eastAsia"/>
          </w:rPr>
          <w:t>4cm</w:t>
        </w:r>
      </w:smartTag>
      <w:r w:rsidRPr="00AB4936">
        <w:rPr>
          <w:rFonts w:hint="eastAsia"/>
        </w:rPr>
        <w:t>。</w:t>
      </w:r>
    </w:p>
    <w:p w14:paraId="71B26630" w14:textId="77777777" w:rsidR="00FF06C2" w:rsidRDefault="00FF06C2" w:rsidP="00AB4936">
      <w:pPr>
        <w:pStyle w:val="5"/>
      </w:pPr>
      <w:r w:rsidRPr="00AB4936">
        <w:rPr>
          <w:rFonts w:hint="eastAsia"/>
        </w:rPr>
        <w:t>路面上安裝標記處，不得有浮砂、灰塵、油脂、雜物、養護劑、油漆、潮濕及疏鬆無用材料等有礙黏著劑黏合之物質，施工前均應清掃或吹清乾淨。</w:t>
      </w:r>
    </w:p>
    <w:p w14:paraId="64073992" w14:textId="77777777" w:rsidR="00AB4936" w:rsidRPr="00AB4936" w:rsidRDefault="00AB4936" w:rsidP="00AB4936"/>
    <w:p w14:paraId="043872E1" w14:textId="77777777" w:rsidR="003141E1" w:rsidRPr="00BE2984" w:rsidRDefault="003141E1" w:rsidP="00AB4936">
      <w:pPr>
        <w:pStyle w:val="4"/>
      </w:pPr>
      <w:r w:rsidRPr="00BE2984">
        <w:rPr>
          <w:rFonts w:hint="eastAsia"/>
        </w:rPr>
        <w:t>施工方法</w:t>
      </w:r>
    </w:p>
    <w:p w14:paraId="049BD73E" w14:textId="77777777" w:rsidR="00FF06C2" w:rsidRPr="00BE2984" w:rsidRDefault="00FF06C2" w:rsidP="00B2617D">
      <w:pPr>
        <w:pStyle w:val="5"/>
      </w:pPr>
      <w:r w:rsidRPr="00BE2984">
        <w:rPr>
          <w:rFonts w:hint="eastAsia"/>
        </w:rPr>
        <w:t>黏著劑使用環氧樹脂</w:t>
      </w:r>
    </w:p>
    <w:p w14:paraId="699D0D29" w14:textId="77777777" w:rsidR="00FF06C2" w:rsidRPr="00164187" w:rsidRDefault="00FF06C2" w:rsidP="00164187">
      <w:pPr>
        <w:pStyle w:val="6"/>
      </w:pPr>
      <w:r w:rsidRPr="00164187">
        <w:rPr>
          <w:rFonts w:hint="eastAsia"/>
        </w:rPr>
        <w:t>使用環氧樹脂黏貼標記，應將環氧樹脂之合成劑</w:t>
      </w:r>
      <w:r w:rsidRPr="00164187">
        <w:rPr>
          <w:rFonts w:hint="eastAsia"/>
        </w:rPr>
        <w:t>A</w:t>
      </w:r>
      <w:r w:rsidRPr="00164187">
        <w:rPr>
          <w:rFonts w:hint="eastAsia"/>
        </w:rPr>
        <w:t>及合成劑</w:t>
      </w:r>
      <w:r w:rsidRPr="00164187">
        <w:rPr>
          <w:rFonts w:hint="eastAsia"/>
        </w:rPr>
        <w:t>B</w:t>
      </w:r>
      <w:r w:rsidRPr="00164187">
        <w:rPr>
          <w:rFonts w:hint="eastAsia"/>
        </w:rPr>
        <w:t>以</w:t>
      </w:r>
      <w:r w:rsidRPr="00164187">
        <w:rPr>
          <w:rFonts w:hint="eastAsia"/>
        </w:rPr>
        <w:t>1</w:t>
      </w:r>
      <w:r w:rsidRPr="00164187">
        <w:rPr>
          <w:rFonts w:hint="eastAsia"/>
        </w:rPr>
        <w:t>比</w:t>
      </w:r>
      <w:r w:rsidRPr="00164187">
        <w:rPr>
          <w:rFonts w:hint="eastAsia"/>
        </w:rPr>
        <w:t>1</w:t>
      </w:r>
      <w:r w:rsidRPr="00164187">
        <w:rPr>
          <w:rFonts w:hint="eastAsia"/>
        </w:rPr>
        <w:t>體積比徹底拌和成均勻之混合物。對環氧樹脂兩種合成劑之拌和及至黏貼標記於路面一連串作業應迅速完成。除標準型環氧樹脂可用手拌拌和外，快凝型環氧樹脂須用機械拌和。</w:t>
      </w:r>
    </w:p>
    <w:p w14:paraId="490EBB1B" w14:textId="77777777" w:rsidR="00FF06C2" w:rsidRPr="00164187" w:rsidRDefault="00FF06C2" w:rsidP="00164187">
      <w:pPr>
        <w:pStyle w:val="6"/>
      </w:pPr>
      <w:r w:rsidRPr="00164187">
        <w:rPr>
          <w:rFonts w:hint="eastAsia"/>
        </w:rPr>
        <w:t>用手拌拌和標準型環氧樹脂時，每次拌和量不得超過</w:t>
      </w:r>
      <w:smartTag w:uri="urn:schemas-microsoft-com:office:smarttags" w:element="chmetcnv">
        <w:smartTagPr>
          <w:attr w:name="UnitName" w:val="l"/>
          <w:attr w:name="SourceValue" w:val="1"/>
          <w:attr w:name="HasSpace" w:val="False"/>
          <w:attr w:name="Negative" w:val="False"/>
          <w:attr w:name="NumberType" w:val="1"/>
          <w:attr w:name="TCSC" w:val="0"/>
        </w:smartTagPr>
        <w:r w:rsidRPr="00164187">
          <w:rPr>
            <w:rFonts w:hint="eastAsia"/>
          </w:rPr>
          <w:t>1L</w:t>
        </w:r>
      </w:smartTag>
      <w:r w:rsidRPr="00164187">
        <w:rPr>
          <w:rFonts w:hint="eastAsia"/>
        </w:rPr>
        <w:t>，使自拌和開始至將標記黏貼於路面上之時間在</w:t>
      </w:r>
      <w:r w:rsidRPr="00164187">
        <w:rPr>
          <w:rFonts w:hint="eastAsia"/>
        </w:rPr>
        <w:t>[5]</w:t>
      </w:r>
      <w:r w:rsidR="00705B93" w:rsidRPr="00164187">
        <w:rPr>
          <w:rFonts w:hint="eastAsia"/>
        </w:rPr>
        <w:t>分鐘</w:t>
      </w:r>
      <w:r w:rsidRPr="00164187">
        <w:rPr>
          <w:rFonts w:hint="eastAsia"/>
        </w:rPr>
        <w:t>內完成。當發覺已拌好之環氧樹脂在小力壓擠下未能使其自標記底面擠出時，此盤環氧樹脂即不得使用。</w:t>
      </w:r>
    </w:p>
    <w:p w14:paraId="552CD326" w14:textId="77777777" w:rsidR="00FF06C2" w:rsidRPr="00164187" w:rsidRDefault="00FF06C2" w:rsidP="00164187">
      <w:pPr>
        <w:pStyle w:val="6"/>
      </w:pPr>
      <w:r w:rsidRPr="00164187">
        <w:rPr>
          <w:rFonts w:hint="eastAsia"/>
        </w:rPr>
        <w:t>用機械拌和標準型或快凝型環氧樹脂時，在黏膠拌妥並擠出後，應在</w:t>
      </w:r>
      <w:r w:rsidRPr="00164187">
        <w:rPr>
          <w:rFonts w:hint="eastAsia"/>
        </w:rPr>
        <w:t>60</w:t>
      </w:r>
      <w:r w:rsidR="00705B93" w:rsidRPr="00164187">
        <w:rPr>
          <w:rFonts w:hint="eastAsia"/>
        </w:rPr>
        <w:t>秒</w:t>
      </w:r>
      <w:r w:rsidRPr="00164187">
        <w:rPr>
          <w:rFonts w:hint="eastAsia"/>
        </w:rPr>
        <w:t>將標記黏妥於路面，並不得再予移動此標記。如自壓送環氧樹脂至「拌和頭</w:t>
      </w:r>
      <w:r w:rsidR="00FC0609">
        <w:rPr>
          <w:rFonts w:hint="eastAsia"/>
        </w:rPr>
        <w:t>(</w:t>
      </w:r>
      <w:r w:rsidR="00705B93" w:rsidRPr="00164187">
        <w:rPr>
          <w:rFonts w:hint="eastAsia"/>
        </w:rPr>
        <w:t xml:space="preserve">Mixing </w:t>
      </w:r>
      <w:r w:rsidRPr="00164187">
        <w:rPr>
          <w:rFonts w:hint="eastAsia"/>
        </w:rPr>
        <w:t>Head</w:t>
      </w:r>
      <w:r w:rsidR="00FC0609">
        <w:rPr>
          <w:rFonts w:hint="eastAsia"/>
        </w:rPr>
        <w:t>)</w:t>
      </w:r>
      <w:r w:rsidRPr="00164187">
        <w:rPr>
          <w:rFonts w:hint="eastAsia"/>
        </w:rPr>
        <w:t>」起算時間，則須在</w:t>
      </w:r>
      <w:r w:rsidRPr="00164187">
        <w:rPr>
          <w:rFonts w:hint="eastAsia"/>
        </w:rPr>
        <w:t>[90]</w:t>
      </w:r>
      <w:r w:rsidR="00705B93" w:rsidRPr="00164187">
        <w:rPr>
          <w:rFonts w:hint="eastAsia"/>
        </w:rPr>
        <w:t>秒</w:t>
      </w:r>
      <w:r w:rsidRPr="00164187">
        <w:rPr>
          <w:rFonts w:hint="eastAsia"/>
        </w:rPr>
        <w:t>內將標記黏妥。環氧樹脂留置於「拌和頭」之時間不得超過</w:t>
      </w:r>
      <w:r w:rsidRPr="00164187">
        <w:rPr>
          <w:rFonts w:hint="eastAsia"/>
        </w:rPr>
        <w:t>45</w:t>
      </w:r>
      <w:r w:rsidRPr="00164187">
        <w:rPr>
          <w:rFonts w:hint="eastAsia"/>
        </w:rPr>
        <w:t>秒，超過此時間未用之環氧樹脂應予廢棄，不得使用。</w:t>
      </w:r>
    </w:p>
    <w:p w14:paraId="33AD3890" w14:textId="77777777" w:rsidR="00FF06C2" w:rsidRPr="00164187" w:rsidRDefault="00FF06C2" w:rsidP="00164187">
      <w:pPr>
        <w:pStyle w:val="6"/>
      </w:pPr>
      <w:r w:rsidRPr="00164187">
        <w:rPr>
          <w:rFonts w:hint="eastAsia"/>
        </w:rPr>
        <w:t>將拌妥之環氧黏膠均勻施塗於已準備完妥乾淨之路面擬安置標記之處，安置標記時應用小力壓擠</w:t>
      </w:r>
      <w:r w:rsidR="00FC0609">
        <w:rPr>
          <w:rFonts w:hint="eastAsia"/>
        </w:rPr>
        <w:t>(</w:t>
      </w:r>
      <w:r w:rsidRPr="00164187">
        <w:rPr>
          <w:rFonts w:hint="eastAsia"/>
        </w:rPr>
        <w:t>Squeeze Out</w:t>
      </w:r>
      <w:r w:rsidR="00FC0609">
        <w:rPr>
          <w:rFonts w:hint="eastAsia"/>
        </w:rPr>
        <w:t>)</w:t>
      </w:r>
      <w:r w:rsidRPr="00164187">
        <w:rPr>
          <w:rFonts w:hint="eastAsia"/>
        </w:rPr>
        <w:t>，使微量的黏膠能擠出至整個標記的四周。每一個標記所需黏膠之用量應使標記與路面接觸面塗滿而無空隙，而在壓擠下微量擠出。</w:t>
      </w:r>
    </w:p>
    <w:p w14:paraId="175FCB66" w14:textId="77777777" w:rsidR="00FF06C2" w:rsidRPr="00164187" w:rsidRDefault="00FF06C2" w:rsidP="00164187">
      <w:pPr>
        <w:pStyle w:val="6"/>
      </w:pPr>
      <w:r w:rsidRPr="00164187">
        <w:rPr>
          <w:rFonts w:hint="eastAsia"/>
        </w:rPr>
        <w:t>使用標準型環氧樹脂，標記黏貼完成後，至少應隔</w:t>
      </w:r>
      <w:r w:rsidRPr="00164187">
        <w:rPr>
          <w:rFonts w:hint="eastAsia"/>
        </w:rPr>
        <w:t>[3]</w:t>
      </w:r>
      <w:r w:rsidR="00705B93" w:rsidRPr="00164187">
        <w:rPr>
          <w:rFonts w:hint="eastAsia"/>
        </w:rPr>
        <w:t>小時</w:t>
      </w:r>
      <w:r w:rsidRPr="00164187">
        <w:rPr>
          <w:rFonts w:hint="eastAsia"/>
        </w:rPr>
        <w:t>後始能開放通車。</w:t>
      </w:r>
    </w:p>
    <w:p w14:paraId="510ACEC9" w14:textId="77777777" w:rsidR="00FF06C2" w:rsidRPr="00164187" w:rsidRDefault="00FF06C2" w:rsidP="00164187">
      <w:pPr>
        <w:pStyle w:val="6"/>
      </w:pPr>
      <w:r w:rsidRPr="00164187">
        <w:rPr>
          <w:rFonts w:hint="eastAsia"/>
        </w:rPr>
        <w:t>在已開放通車路段應使用快凝型環氧黏膠。使用快凝型環氧樹脂黏貼路</w:t>
      </w:r>
      <w:r w:rsidRPr="00164187">
        <w:rPr>
          <w:rFonts w:hint="eastAsia"/>
        </w:rPr>
        <w:tab/>
      </w:r>
      <w:r w:rsidRPr="00164187">
        <w:rPr>
          <w:rFonts w:hint="eastAsia"/>
        </w:rPr>
        <w:t>面標記完成後，至少應隔</w:t>
      </w:r>
      <w:r w:rsidRPr="00164187">
        <w:rPr>
          <w:rFonts w:hint="eastAsia"/>
        </w:rPr>
        <w:t>[1]</w:t>
      </w:r>
      <w:r w:rsidR="00705B93" w:rsidRPr="00164187">
        <w:rPr>
          <w:rFonts w:hint="eastAsia"/>
        </w:rPr>
        <w:t>小時</w:t>
      </w:r>
      <w:r w:rsidRPr="00164187">
        <w:rPr>
          <w:rFonts w:hint="eastAsia"/>
        </w:rPr>
        <w:t>始能開放通車。如遇陰天或氣溫低於</w:t>
      </w:r>
      <w:smartTag w:uri="urn:schemas-microsoft-com:office:smarttags" w:element="chmetcnv">
        <w:smartTagPr>
          <w:attr w:name="TCSC" w:val="0"/>
          <w:attr w:name="NumberType" w:val="1"/>
          <w:attr w:name="Negative" w:val="False"/>
          <w:attr w:name="HasSpace" w:val="False"/>
          <w:attr w:name="SourceValue" w:val="20"/>
          <w:attr w:name="UnitName" w:val="℃"/>
        </w:smartTagPr>
        <w:r w:rsidRPr="00164187">
          <w:rPr>
            <w:rFonts w:hint="eastAsia"/>
          </w:rPr>
          <w:t>20</w:t>
        </w:r>
        <w:r w:rsidRPr="00164187">
          <w:rPr>
            <w:rFonts w:hint="eastAsia"/>
          </w:rPr>
          <w:t>℃</w:t>
        </w:r>
      </w:smartTag>
      <w:r w:rsidRPr="00164187">
        <w:rPr>
          <w:rFonts w:hint="eastAsia"/>
        </w:rPr>
        <w:t>時，則需隔</w:t>
      </w:r>
      <w:r w:rsidRPr="00164187">
        <w:rPr>
          <w:rFonts w:hint="eastAsia"/>
        </w:rPr>
        <w:t>[2]</w:t>
      </w:r>
      <w:r w:rsidR="00705B93" w:rsidRPr="00164187">
        <w:rPr>
          <w:rFonts w:hint="eastAsia"/>
        </w:rPr>
        <w:t>小時</w:t>
      </w:r>
      <w:r w:rsidRPr="00164187">
        <w:rPr>
          <w:rFonts w:hint="eastAsia"/>
        </w:rPr>
        <w:t>後始能開放通車。</w:t>
      </w:r>
    </w:p>
    <w:p w14:paraId="26ABE0D8" w14:textId="77777777" w:rsidR="00FF06C2" w:rsidRPr="00164187" w:rsidRDefault="00FF06C2" w:rsidP="00164187">
      <w:pPr>
        <w:pStyle w:val="5"/>
      </w:pPr>
      <w:r w:rsidRPr="00164187">
        <w:rPr>
          <w:rFonts w:hint="eastAsia"/>
        </w:rPr>
        <w:t>黏著劑使用瀝青膠</w:t>
      </w:r>
    </w:p>
    <w:p w14:paraId="2ADD808F" w14:textId="77777777" w:rsidR="00FF06C2" w:rsidRPr="00164187" w:rsidRDefault="00FF06C2" w:rsidP="00164187">
      <w:pPr>
        <w:pStyle w:val="6"/>
      </w:pPr>
      <w:r w:rsidRPr="00164187">
        <w:rPr>
          <w:rFonts w:hint="eastAsia"/>
        </w:rPr>
        <w:t>瀝青膠於常溫下呈固體狀，施工前須先將瀝青膠加熱成熔融、高溫可供施工狀態。加熱前，先除去原裝材料之包裝盒，將瀝青膠分解成適當之塊狀，置入可自動溫控之加熱鍋爐，加熱至</w:t>
      </w:r>
      <w:r w:rsidRPr="00164187">
        <w:rPr>
          <w:rFonts w:hint="eastAsia"/>
        </w:rPr>
        <w:t>204.4</w:t>
      </w:r>
      <w:r w:rsidRPr="00164187">
        <w:rPr>
          <w:rFonts w:hint="eastAsia"/>
        </w:rPr>
        <w:t>～</w:t>
      </w:r>
      <w:smartTag w:uri="urn:schemas-microsoft-com:office:smarttags" w:element="chmetcnv">
        <w:smartTagPr>
          <w:attr w:name="UnitName" w:val="℃"/>
          <w:attr w:name="SourceValue" w:val="218.3"/>
          <w:attr w:name="HasSpace" w:val="False"/>
          <w:attr w:name="Negative" w:val="False"/>
          <w:attr w:name="NumberType" w:val="1"/>
          <w:attr w:name="TCSC" w:val="0"/>
        </w:smartTagPr>
        <w:r w:rsidRPr="00164187">
          <w:rPr>
            <w:rFonts w:hint="eastAsia"/>
          </w:rPr>
          <w:t>218.3</w:t>
        </w:r>
        <w:r w:rsidRPr="00164187">
          <w:rPr>
            <w:rFonts w:hint="eastAsia"/>
          </w:rPr>
          <w:t>℃</w:t>
        </w:r>
      </w:smartTag>
      <w:r w:rsidRPr="00164187">
        <w:rPr>
          <w:rFonts w:hint="eastAsia"/>
        </w:rPr>
        <w:t>，始可進行施工作</w:t>
      </w:r>
      <w:r w:rsidRPr="00164187">
        <w:rPr>
          <w:rFonts w:hint="eastAsia"/>
        </w:rPr>
        <w:lastRenderedPageBreak/>
        <w:t>業。施工用鍋爐應為間接加熱式且具自動溫控功能，並須經工程司認可後，採該機具施工。</w:t>
      </w:r>
    </w:p>
    <w:p w14:paraId="0E99A95F" w14:textId="77777777" w:rsidR="00FF06C2" w:rsidRPr="00164187" w:rsidRDefault="00FF06C2" w:rsidP="00164187">
      <w:pPr>
        <w:pStyle w:val="6"/>
      </w:pPr>
      <w:r w:rsidRPr="00164187">
        <w:rPr>
          <w:rFonts w:hint="eastAsia"/>
        </w:rPr>
        <w:t>將加熱熔融之適量瀝青膠擠壓於清理潔淨之標記預設位置，並安置標記於瀝青膠上方，輕壓標記，使微量的黏膠擠出至整個標記四周，以確保標記底面與瀝青膠完全膠合而無空隙。瀝青膠不可沾污標記頂面及反光面，瀝青膠擠壓出後，應於</w:t>
      </w:r>
      <w:r w:rsidRPr="00164187">
        <w:rPr>
          <w:rFonts w:hint="eastAsia"/>
        </w:rPr>
        <w:t>[5]</w:t>
      </w:r>
      <w:r w:rsidR="00705B93" w:rsidRPr="00164187">
        <w:rPr>
          <w:rFonts w:hint="eastAsia"/>
        </w:rPr>
        <w:t>秒</w:t>
      </w:r>
      <w:r w:rsidRPr="00164187">
        <w:rPr>
          <w:rFonts w:hint="eastAsia"/>
        </w:rPr>
        <w:t>內將標記黏妥於路面。</w:t>
      </w:r>
    </w:p>
    <w:p w14:paraId="38035690" w14:textId="77777777" w:rsidR="00FF06C2" w:rsidRPr="00164187" w:rsidRDefault="00FF06C2" w:rsidP="00164187">
      <w:pPr>
        <w:pStyle w:val="6"/>
      </w:pPr>
      <w:r w:rsidRPr="00164187">
        <w:rPr>
          <w:rFonts w:hint="eastAsia"/>
        </w:rPr>
        <w:t>使用瀝青膠黏貼標記</w:t>
      </w:r>
      <w:r w:rsidR="00CA6D5A" w:rsidRPr="00164187">
        <w:rPr>
          <w:rFonts w:hint="eastAsia"/>
        </w:rPr>
        <w:t>，</w:t>
      </w:r>
      <w:r w:rsidRPr="00164187">
        <w:rPr>
          <w:rFonts w:hint="eastAsia"/>
        </w:rPr>
        <w:t>應於天氣晴朗且路面不得潮溼條件下</w:t>
      </w:r>
      <w:r w:rsidR="00CA6D5A" w:rsidRPr="00164187">
        <w:rPr>
          <w:rFonts w:hint="eastAsia"/>
        </w:rPr>
        <w:t>，</w:t>
      </w:r>
      <w:r w:rsidRPr="00164187">
        <w:rPr>
          <w:rFonts w:hint="eastAsia"/>
        </w:rPr>
        <w:t>始可施工，標記完成後，至少應間隔</w:t>
      </w:r>
      <w:r w:rsidRPr="00164187">
        <w:rPr>
          <w:rFonts w:hint="eastAsia"/>
        </w:rPr>
        <w:t>[1]</w:t>
      </w:r>
      <w:r w:rsidR="00705B93" w:rsidRPr="00164187">
        <w:rPr>
          <w:rFonts w:hint="eastAsia"/>
        </w:rPr>
        <w:t>小時</w:t>
      </w:r>
      <w:r w:rsidRPr="00164187">
        <w:rPr>
          <w:rFonts w:hint="eastAsia"/>
        </w:rPr>
        <w:t>後始能通車。在已通車路段至少應隔</w:t>
      </w:r>
      <w:r w:rsidRPr="00164187">
        <w:rPr>
          <w:rFonts w:hint="eastAsia"/>
        </w:rPr>
        <w:t>[20]</w:t>
      </w:r>
      <w:r w:rsidR="00705B93" w:rsidRPr="00164187">
        <w:rPr>
          <w:rFonts w:hint="eastAsia"/>
        </w:rPr>
        <w:t>分鐘</w:t>
      </w:r>
      <w:r w:rsidRPr="00164187">
        <w:rPr>
          <w:rFonts w:hint="eastAsia"/>
        </w:rPr>
        <w:t>後始能通車。</w:t>
      </w:r>
    </w:p>
    <w:p w14:paraId="731C9CDD" w14:textId="77777777" w:rsidR="00024120" w:rsidRPr="00BE2984" w:rsidRDefault="00024120" w:rsidP="00164187">
      <w:pPr>
        <w:pStyle w:val="5"/>
      </w:pPr>
      <w:r w:rsidRPr="00BE2984">
        <w:rPr>
          <w:rFonts w:hint="eastAsia"/>
        </w:rPr>
        <w:t>強化玻璃反光路面標記</w:t>
      </w:r>
    </w:p>
    <w:p w14:paraId="2BBAC039" w14:textId="77777777" w:rsidR="00024120" w:rsidRPr="00164187" w:rsidRDefault="00D17ECA" w:rsidP="00164187">
      <w:pPr>
        <w:pStyle w:val="6"/>
      </w:pPr>
      <w:r w:rsidRPr="00164187">
        <w:rPr>
          <w:rFonts w:hint="eastAsia"/>
        </w:rPr>
        <w:t>於安裝強化玻璃反光標記之位置，依埋入之深度用鑽孔機鑽一直徑</w:t>
      </w:r>
      <w:r w:rsidR="00024120" w:rsidRPr="00164187">
        <w:rPr>
          <w:rFonts w:hint="eastAsia"/>
        </w:rPr>
        <w:t>之圓孔。</w:t>
      </w:r>
    </w:p>
    <w:p w14:paraId="366D20F3" w14:textId="77777777" w:rsidR="00024120" w:rsidRPr="00164187" w:rsidRDefault="00192120" w:rsidP="00164187">
      <w:pPr>
        <w:pStyle w:val="6"/>
      </w:pPr>
      <w:r w:rsidRPr="00164187">
        <w:rPr>
          <w:rFonts w:hint="eastAsia"/>
        </w:rPr>
        <w:t>將孔內之碎屑及鑽孔所產生之雜物清理乾淨，不得留存有礙與黏</w:t>
      </w:r>
      <w:r w:rsidR="00024120" w:rsidRPr="00164187">
        <w:rPr>
          <w:rFonts w:hint="eastAsia"/>
        </w:rPr>
        <w:t>著劑黏合之物質。</w:t>
      </w:r>
    </w:p>
    <w:p w14:paraId="1395E6BE" w14:textId="77777777" w:rsidR="00024120" w:rsidRDefault="00192120" w:rsidP="00164187">
      <w:pPr>
        <w:pStyle w:val="6"/>
      </w:pPr>
      <w:r w:rsidRPr="00164187">
        <w:rPr>
          <w:rFonts w:hint="eastAsia"/>
        </w:rPr>
        <w:t>將拌和均勻之黏</w:t>
      </w:r>
      <w:r w:rsidR="00D17ECA" w:rsidRPr="00164187">
        <w:rPr>
          <w:rFonts w:hint="eastAsia"/>
        </w:rPr>
        <w:t>著劑，均勻灌</w:t>
      </w:r>
      <w:r w:rsidR="00C02067" w:rsidRPr="00164187">
        <w:rPr>
          <w:rFonts w:hint="eastAsia"/>
        </w:rPr>
        <w:t>於孔內，再將強化玻璃反光標記安裝於孔內，並略為轉動、擠壓，使黏</w:t>
      </w:r>
      <w:r w:rsidR="00024120" w:rsidRPr="00164187">
        <w:rPr>
          <w:rFonts w:hint="eastAsia"/>
        </w:rPr>
        <w:t>著劑自反光標記之邊緣微量擠出，但不可沾污標記之露出面。</w:t>
      </w:r>
    </w:p>
    <w:p w14:paraId="78C1C00A" w14:textId="77777777" w:rsidR="0020527E" w:rsidRPr="0020527E" w:rsidRDefault="0020527E" w:rsidP="0020527E"/>
    <w:p w14:paraId="3BF1489A" w14:textId="77777777" w:rsidR="0020527E" w:rsidRPr="00B04276" w:rsidRDefault="0020527E" w:rsidP="00052B30">
      <w:pPr>
        <w:pStyle w:val="4"/>
        <w:rPr>
          <w:strike/>
        </w:rPr>
      </w:pPr>
      <w:r w:rsidRPr="00B04276">
        <w:rPr>
          <w:rFonts w:hint="eastAsia"/>
          <w:strike/>
        </w:rPr>
        <w:t>檢驗</w:t>
      </w:r>
    </w:p>
    <w:p w14:paraId="327B1749" w14:textId="77777777" w:rsidR="0020527E" w:rsidRPr="00B04276" w:rsidRDefault="00B04276" w:rsidP="00B04276">
      <w:pPr>
        <w:pStyle w:val="a4"/>
        <w:rPr>
          <w:strike/>
        </w:rPr>
      </w:pPr>
      <w:r w:rsidRPr="00B04276">
        <w:rPr>
          <w:rFonts w:hint="eastAsia"/>
          <w:strike/>
        </w:rPr>
        <w:t>無反光標記</w:t>
      </w:r>
      <w:r w:rsidR="0020527E" w:rsidRPr="00B04276">
        <w:rPr>
          <w:rFonts w:hint="eastAsia"/>
          <w:strike/>
        </w:rPr>
        <w:t>之試驗，各單項試驗應隨機選取</w:t>
      </w:r>
      <w:r w:rsidR="0020527E" w:rsidRPr="00B04276">
        <w:rPr>
          <w:rFonts w:hint="eastAsia"/>
          <w:strike/>
        </w:rPr>
        <w:t>[5]</w:t>
      </w:r>
      <w:r w:rsidR="0020527E" w:rsidRPr="00B04276">
        <w:rPr>
          <w:rFonts w:hint="eastAsia"/>
          <w:strike/>
        </w:rPr>
        <w:t>個試樣進行試驗，若</w:t>
      </w:r>
      <w:r w:rsidR="0020527E" w:rsidRPr="00B04276">
        <w:rPr>
          <w:rFonts w:hint="eastAsia"/>
          <w:strike/>
        </w:rPr>
        <w:t>[5]</w:t>
      </w:r>
      <w:r w:rsidR="0020527E" w:rsidRPr="00B04276">
        <w:rPr>
          <w:rFonts w:hint="eastAsia"/>
          <w:strike/>
        </w:rPr>
        <w:t>個試樣中任一試樣不能達到該單項試驗之要求時，應另取</w:t>
      </w:r>
      <w:r w:rsidR="0020527E" w:rsidRPr="00B04276">
        <w:rPr>
          <w:rFonts w:hint="eastAsia"/>
          <w:strike/>
        </w:rPr>
        <w:t>[10]</w:t>
      </w:r>
      <w:r w:rsidR="0020527E" w:rsidRPr="00B04276">
        <w:rPr>
          <w:rFonts w:hint="eastAsia"/>
          <w:strike/>
        </w:rPr>
        <w:t>個試樣進行該單項試驗。若此</w:t>
      </w:r>
      <w:r w:rsidR="0020527E" w:rsidRPr="00B04276">
        <w:rPr>
          <w:rFonts w:hint="eastAsia"/>
          <w:strike/>
        </w:rPr>
        <w:t>[10]</w:t>
      </w:r>
      <w:r w:rsidR="0020527E" w:rsidRPr="00B04276">
        <w:rPr>
          <w:rFonts w:hint="eastAsia"/>
          <w:strike/>
        </w:rPr>
        <w:t>個試樣中再有任一試樣試驗失敗，則與此標記同批者不得使用。</w:t>
      </w:r>
    </w:p>
    <w:p w14:paraId="37390F1B" w14:textId="77777777" w:rsidR="00FF06C2" w:rsidRPr="00BE2984" w:rsidRDefault="00FF06C2" w:rsidP="00164187">
      <w:pPr>
        <w:pStyle w:val="3"/>
      </w:pPr>
      <w:r w:rsidRPr="00BE2984">
        <w:rPr>
          <w:rFonts w:hint="eastAsia"/>
        </w:rPr>
        <w:t>計量與計價</w:t>
      </w:r>
    </w:p>
    <w:p w14:paraId="23055281" w14:textId="77777777" w:rsidR="00FF06C2" w:rsidRPr="00BE2984" w:rsidRDefault="00FF06C2" w:rsidP="00164187">
      <w:pPr>
        <w:pStyle w:val="4"/>
      </w:pPr>
      <w:r w:rsidRPr="00BE2984">
        <w:rPr>
          <w:rFonts w:hint="eastAsia"/>
        </w:rPr>
        <w:t>計量</w:t>
      </w:r>
    </w:p>
    <w:p w14:paraId="1E3AF495" w14:textId="77777777" w:rsidR="001253A4" w:rsidRDefault="0011245F" w:rsidP="001253A4">
      <w:pPr>
        <w:pStyle w:val="5"/>
      </w:pPr>
      <w:r w:rsidRPr="001253A4">
        <w:rPr>
          <w:rFonts w:hint="eastAsia"/>
        </w:rPr>
        <w:t>除</w:t>
      </w:r>
      <w:r w:rsidR="00FF06C2" w:rsidRPr="001253A4">
        <w:rPr>
          <w:rFonts w:hint="eastAsia"/>
        </w:rPr>
        <w:t>按契約詳細價目表內</w:t>
      </w:r>
      <w:r w:rsidRPr="001253A4">
        <w:rPr>
          <w:rFonts w:hint="eastAsia"/>
        </w:rPr>
        <w:t>有</w:t>
      </w:r>
      <w:r w:rsidR="00FF06C2" w:rsidRPr="001253A4">
        <w:rPr>
          <w:rFonts w:hint="eastAsia"/>
        </w:rPr>
        <w:t>列「無反光標記」</w:t>
      </w:r>
      <w:r w:rsidR="009257FD" w:rsidRPr="001253A4">
        <w:rPr>
          <w:rFonts w:hint="eastAsia"/>
        </w:rPr>
        <w:t>、「反光片型路面標記」及「強化玻璃反光路面標記」</w:t>
      </w:r>
      <w:r w:rsidR="00FF06C2" w:rsidRPr="001253A4">
        <w:rPr>
          <w:rFonts w:hint="eastAsia"/>
        </w:rPr>
        <w:t>各項目</w:t>
      </w:r>
      <w:r w:rsidRPr="001253A4">
        <w:rPr>
          <w:rFonts w:hint="eastAsia"/>
        </w:rPr>
        <w:t>者</w:t>
      </w:r>
      <w:r w:rsidR="00FF06C2" w:rsidRPr="001253A4">
        <w:rPr>
          <w:rFonts w:hint="eastAsia"/>
        </w:rPr>
        <w:t>，</w:t>
      </w:r>
      <w:r w:rsidRPr="001253A4">
        <w:rPr>
          <w:rFonts w:hint="eastAsia"/>
        </w:rPr>
        <w:t>則依</w:t>
      </w:r>
      <w:r w:rsidR="00FF06C2" w:rsidRPr="001253A4">
        <w:rPr>
          <w:rFonts w:hint="eastAsia"/>
        </w:rPr>
        <w:t>實際安裝於路面而無損壞之</w:t>
      </w:r>
      <w:r w:rsidR="00FF06C2" w:rsidRPr="001253A4">
        <w:rPr>
          <w:rFonts w:hint="eastAsia"/>
        </w:rPr>
        <w:t>[</w:t>
      </w:r>
      <w:r w:rsidR="00FF06C2" w:rsidRPr="001253A4">
        <w:rPr>
          <w:rFonts w:hint="eastAsia"/>
        </w:rPr>
        <w:t>個數</w:t>
      </w:r>
      <w:r w:rsidR="00FF06C2" w:rsidRPr="001253A4">
        <w:rPr>
          <w:rFonts w:hint="eastAsia"/>
        </w:rPr>
        <w:t>]</w:t>
      </w:r>
      <w:r w:rsidR="00FF06C2" w:rsidRPr="001253A4">
        <w:rPr>
          <w:rFonts w:hint="eastAsia"/>
        </w:rPr>
        <w:t>丈量。</w:t>
      </w:r>
    </w:p>
    <w:p w14:paraId="56C5CA2D" w14:textId="77777777" w:rsidR="00FF06C2" w:rsidRDefault="0011245F" w:rsidP="001253A4">
      <w:pPr>
        <w:pStyle w:val="5"/>
      </w:pPr>
      <w:r w:rsidRPr="001253A4">
        <w:rPr>
          <w:rFonts w:hint="eastAsia"/>
        </w:rPr>
        <w:t>[</w:t>
      </w:r>
      <w:r w:rsidRPr="001253A4">
        <w:rPr>
          <w:rFonts w:hint="eastAsia"/>
        </w:rPr>
        <w:t>如工程詳細表未列</w:t>
      </w:r>
      <w:r w:rsidR="001253A4" w:rsidRPr="001253A4">
        <w:rPr>
          <w:rFonts w:hint="eastAsia"/>
        </w:rPr>
        <w:t>有列「無反光標記」、「反光片型路面標記」及「強化玻璃反光路面標記」各項目者</w:t>
      </w:r>
      <w:r w:rsidRPr="001253A4">
        <w:rPr>
          <w:rFonts w:hint="eastAsia"/>
        </w:rPr>
        <w:t>，本章工作之費用已分攤於「瀝青混凝土鋪面」及「水泥混凝土舖面」項目內，不另計量</w:t>
      </w:r>
      <w:r w:rsidRPr="001253A4">
        <w:rPr>
          <w:rFonts w:hint="eastAsia"/>
        </w:rPr>
        <w:t>]</w:t>
      </w:r>
      <w:r w:rsidRPr="001253A4">
        <w:rPr>
          <w:rFonts w:hint="eastAsia"/>
        </w:rPr>
        <w:t>。</w:t>
      </w:r>
    </w:p>
    <w:p w14:paraId="7CE9F636" w14:textId="77777777" w:rsidR="000E19DB" w:rsidRPr="000E19DB" w:rsidRDefault="000E19DB" w:rsidP="000E19DB"/>
    <w:p w14:paraId="36977BF7" w14:textId="77777777" w:rsidR="00FF06C2" w:rsidRPr="00BE2984" w:rsidRDefault="00FF06C2" w:rsidP="00164187">
      <w:pPr>
        <w:pStyle w:val="4"/>
      </w:pPr>
      <w:r w:rsidRPr="00BE2984">
        <w:rPr>
          <w:rFonts w:hint="eastAsia"/>
        </w:rPr>
        <w:t>計價</w:t>
      </w:r>
    </w:p>
    <w:p w14:paraId="6C7B806E" w14:textId="77777777" w:rsidR="00FF06C2" w:rsidRDefault="00BB382A" w:rsidP="00BB382A">
      <w:pPr>
        <w:pStyle w:val="5"/>
      </w:pPr>
      <w:r w:rsidRPr="001253A4">
        <w:rPr>
          <w:rFonts w:hint="eastAsia"/>
        </w:rPr>
        <w:t>除按契約詳細價目表內有列「無反光標記」、「反光片型路面標記」及「強化玻璃反光路面標記」各項目者，</w:t>
      </w:r>
      <w:r w:rsidR="00FF06C2" w:rsidRPr="00BE2984">
        <w:rPr>
          <w:rFonts w:hint="eastAsia"/>
        </w:rPr>
        <w:t>付款應按契約詳細價目表所列「無反光標記」</w:t>
      </w:r>
      <w:r w:rsidR="009257FD" w:rsidRPr="00BE2984">
        <w:rPr>
          <w:rFonts w:hint="eastAsia"/>
        </w:rPr>
        <w:t>、「反光片型路面標記」及「強化玻璃反光路面標記」</w:t>
      </w:r>
      <w:r w:rsidR="00FF06C2" w:rsidRPr="00BE2984">
        <w:rPr>
          <w:rFonts w:hint="eastAsia"/>
        </w:rPr>
        <w:t>每個之單價計付。此給付應包括全部人工、材料、工具、設備、以及為舖設標記之一切工作等費用在內，並需按本規範或工程司之指示辦理以及包括所有路面準備工作、舖設標記。</w:t>
      </w:r>
    </w:p>
    <w:p w14:paraId="58FAE3A9" w14:textId="77777777" w:rsidR="000E19DB" w:rsidRDefault="000E19DB" w:rsidP="000E19DB"/>
    <w:p w14:paraId="2BFCB339" w14:textId="77777777" w:rsidR="000E19DB" w:rsidRPr="000E19DB" w:rsidRDefault="000E19DB" w:rsidP="000E19DB"/>
    <w:tbl>
      <w:tblPr>
        <w:tblW w:w="0" w:type="auto"/>
        <w:jc w:val="center"/>
        <w:tblLayout w:type="fixed"/>
        <w:tblCellMar>
          <w:left w:w="28" w:type="dxa"/>
          <w:right w:w="28" w:type="dxa"/>
        </w:tblCellMar>
        <w:tblLook w:val="0000" w:firstRow="0" w:lastRow="0" w:firstColumn="0" w:lastColumn="0" w:noHBand="0" w:noVBand="0"/>
      </w:tblPr>
      <w:tblGrid>
        <w:gridCol w:w="3094"/>
        <w:gridCol w:w="1300"/>
        <w:gridCol w:w="2080"/>
      </w:tblGrid>
      <w:tr w:rsidR="00FF06C2" w:rsidRPr="00BE2984" w14:paraId="22D2C97C" w14:textId="77777777" w:rsidTr="00BE2984">
        <w:trPr>
          <w:jc w:val="center"/>
        </w:trPr>
        <w:tc>
          <w:tcPr>
            <w:tcW w:w="3094" w:type="dxa"/>
            <w:tcBorders>
              <w:bottom w:val="single" w:sz="8" w:space="0" w:color="auto"/>
            </w:tcBorders>
          </w:tcPr>
          <w:p w14:paraId="1874499B" w14:textId="77777777" w:rsidR="00FF06C2" w:rsidRPr="00BE2984" w:rsidRDefault="00FF06C2" w:rsidP="00792293">
            <w:pPr>
              <w:pStyle w:val="a9"/>
            </w:pPr>
            <w:r w:rsidRPr="00BE2984">
              <w:rPr>
                <w:rFonts w:hint="eastAsia"/>
              </w:rPr>
              <w:lastRenderedPageBreak/>
              <w:t>工作項目名稱</w:t>
            </w:r>
          </w:p>
        </w:tc>
        <w:tc>
          <w:tcPr>
            <w:tcW w:w="1300" w:type="dxa"/>
          </w:tcPr>
          <w:p w14:paraId="4038861E" w14:textId="77777777" w:rsidR="00FF06C2" w:rsidRPr="00792293" w:rsidRDefault="00FF06C2" w:rsidP="00792293">
            <w:pPr>
              <w:pStyle w:val="a5"/>
            </w:pPr>
          </w:p>
        </w:tc>
        <w:tc>
          <w:tcPr>
            <w:tcW w:w="2080" w:type="dxa"/>
            <w:tcBorders>
              <w:bottom w:val="single" w:sz="8" w:space="0" w:color="auto"/>
            </w:tcBorders>
          </w:tcPr>
          <w:p w14:paraId="537DF953" w14:textId="77777777" w:rsidR="00FF06C2" w:rsidRPr="00792293" w:rsidRDefault="00FF06C2" w:rsidP="00792293">
            <w:pPr>
              <w:pStyle w:val="a9"/>
            </w:pPr>
            <w:r w:rsidRPr="00792293">
              <w:rPr>
                <w:rFonts w:hint="eastAsia"/>
              </w:rPr>
              <w:t>計價單位</w:t>
            </w:r>
          </w:p>
        </w:tc>
      </w:tr>
      <w:tr w:rsidR="00FF06C2" w:rsidRPr="00BE2984" w14:paraId="27F035BA" w14:textId="77777777" w:rsidTr="00BE2984">
        <w:trPr>
          <w:jc w:val="center"/>
        </w:trPr>
        <w:tc>
          <w:tcPr>
            <w:tcW w:w="3094" w:type="dxa"/>
          </w:tcPr>
          <w:p w14:paraId="0B8855D8" w14:textId="77777777" w:rsidR="00FF06C2" w:rsidRPr="00792293" w:rsidRDefault="00FF06C2" w:rsidP="00792293">
            <w:pPr>
              <w:pStyle w:val="a5"/>
            </w:pPr>
            <w:r w:rsidRPr="00792293">
              <w:rPr>
                <w:rFonts w:hint="eastAsia"/>
              </w:rPr>
              <w:t>無反光標記</w:t>
            </w:r>
          </w:p>
        </w:tc>
        <w:tc>
          <w:tcPr>
            <w:tcW w:w="1300" w:type="dxa"/>
          </w:tcPr>
          <w:p w14:paraId="0851F100" w14:textId="77777777" w:rsidR="00FF06C2" w:rsidRPr="00792293" w:rsidRDefault="00FF06C2" w:rsidP="00792293">
            <w:pPr>
              <w:pStyle w:val="a5"/>
            </w:pPr>
          </w:p>
        </w:tc>
        <w:tc>
          <w:tcPr>
            <w:tcW w:w="2080" w:type="dxa"/>
          </w:tcPr>
          <w:p w14:paraId="4A9742F3" w14:textId="77777777" w:rsidR="00FF06C2" w:rsidRPr="00792293" w:rsidRDefault="00FF06C2" w:rsidP="00792293">
            <w:pPr>
              <w:pStyle w:val="a9"/>
            </w:pPr>
            <w:r w:rsidRPr="00792293">
              <w:rPr>
                <w:rFonts w:hint="eastAsia"/>
              </w:rPr>
              <w:t>個</w:t>
            </w:r>
          </w:p>
        </w:tc>
      </w:tr>
      <w:tr w:rsidR="009257FD" w:rsidRPr="00BE2984" w14:paraId="20D6DDDD" w14:textId="77777777" w:rsidTr="00BE2984">
        <w:trPr>
          <w:jc w:val="center"/>
        </w:trPr>
        <w:tc>
          <w:tcPr>
            <w:tcW w:w="3094" w:type="dxa"/>
          </w:tcPr>
          <w:p w14:paraId="4549E50E" w14:textId="77777777" w:rsidR="009257FD" w:rsidRPr="00792293" w:rsidRDefault="009257FD" w:rsidP="00792293">
            <w:pPr>
              <w:pStyle w:val="a5"/>
            </w:pPr>
            <w:r w:rsidRPr="00792293">
              <w:rPr>
                <w:rFonts w:hint="eastAsia"/>
              </w:rPr>
              <w:t>反光片型路面標記</w:t>
            </w:r>
          </w:p>
        </w:tc>
        <w:tc>
          <w:tcPr>
            <w:tcW w:w="1300" w:type="dxa"/>
          </w:tcPr>
          <w:p w14:paraId="3EE524AD" w14:textId="77777777" w:rsidR="009257FD" w:rsidRPr="00792293" w:rsidRDefault="009257FD" w:rsidP="00792293">
            <w:pPr>
              <w:pStyle w:val="a5"/>
            </w:pPr>
          </w:p>
        </w:tc>
        <w:tc>
          <w:tcPr>
            <w:tcW w:w="2080" w:type="dxa"/>
          </w:tcPr>
          <w:p w14:paraId="77BCCB79" w14:textId="77777777" w:rsidR="009257FD" w:rsidRPr="00792293" w:rsidRDefault="009257FD" w:rsidP="00792293">
            <w:pPr>
              <w:pStyle w:val="a9"/>
            </w:pPr>
            <w:r w:rsidRPr="00792293">
              <w:rPr>
                <w:rFonts w:hint="eastAsia"/>
              </w:rPr>
              <w:t>個</w:t>
            </w:r>
          </w:p>
        </w:tc>
      </w:tr>
      <w:tr w:rsidR="009257FD" w:rsidRPr="00BE2984" w14:paraId="55A6ABE1" w14:textId="77777777" w:rsidTr="00BE2984">
        <w:trPr>
          <w:jc w:val="center"/>
        </w:trPr>
        <w:tc>
          <w:tcPr>
            <w:tcW w:w="3094" w:type="dxa"/>
          </w:tcPr>
          <w:p w14:paraId="6E0A3954" w14:textId="77777777" w:rsidR="009257FD" w:rsidRPr="00792293" w:rsidRDefault="009257FD" w:rsidP="00792293">
            <w:pPr>
              <w:pStyle w:val="a5"/>
            </w:pPr>
            <w:r w:rsidRPr="00792293">
              <w:rPr>
                <w:rFonts w:hint="eastAsia"/>
              </w:rPr>
              <w:t>強化玻璃反光路面標記</w:t>
            </w:r>
          </w:p>
        </w:tc>
        <w:tc>
          <w:tcPr>
            <w:tcW w:w="1300" w:type="dxa"/>
          </w:tcPr>
          <w:p w14:paraId="194647C0" w14:textId="77777777" w:rsidR="009257FD" w:rsidRPr="00792293" w:rsidRDefault="009257FD" w:rsidP="00792293">
            <w:pPr>
              <w:pStyle w:val="a5"/>
            </w:pPr>
          </w:p>
        </w:tc>
        <w:tc>
          <w:tcPr>
            <w:tcW w:w="2080" w:type="dxa"/>
          </w:tcPr>
          <w:p w14:paraId="383B4A85" w14:textId="77777777" w:rsidR="009257FD" w:rsidRPr="00792293" w:rsidRDefault="009257FD" w:rsidP="00792293">
            <w:pPr>
              <w:pStyle w:val="a9"/>
            </w:pPr>
            <w:r w:rsidRPr="00792293">
              <w:rPr>
                <w:rFonts w:hint="eastAsia"/>
              </w:rPr>
              <w:t>個</w:t>
            </w:r>
          </w:p>
        </w:tc>
      </w:tr>
    </w:tbl>
    <w:p w14:paraId="761CAF3A" w14:textId="77777777" w:rsidR="00BB382A" w:rsidRPr="001253A4" w:rsidRDefault="00BB382A" w:rsidP="00BB382A">
      <w:pPr>
        <w:pStyle w:val="5"/>
      </w:pPr>
      <w:r w:rsidRPr="001253A4">
        <w:rPr>
          <w:rFonts w:hint="eastAsia"/>
        </w:rPr>
        <w:t>[</w:t>
      </w:r>
      <w:r w:rsidRPr="001253A4">
        <w:rPr>
          <w:rFonts w:hint="eastAsia"/>
        </w:rPr>
        <w:t>如工程詳細表未列有列「無反光標記」、「反光片型路面標記」及「強化玻璃反光路面標記」各項目者，本章工作之費用已分攤於「瀝青混凝土鋪面」及「水泥混凝土舖面」項目內，</w:t>
      </w:r>
      <w:r w:rsidRPr="00BE2984">
        <w:rPr>
          <w:rFonts w:hint="eastAsia"/>
        </w:rPr>
        <w:t>此給付應包括全部人工、材料、工具、設備、以及為舖設標記之一切工作等費用在內，並需按本規範或工程司之指示辦理以及包括所有路面準備工作、舖設標記</w:t>
      </w:r>
      <w:r w:rsidRPr="001253A4">
        <w:rPr>
          <w:rFonts w:hint="eastAsia"/>
        </w:rPr>
        <w:t>]</w:t>
      </w:r>
      <w:r w:rsidRPr="001253A4">
        <w:rPr>
          <w:rFonts w:hint="eastAsia"/>
        </w:rPr>
        <w:t>。</w:t>
      </w:r>
    </w:p>
    <w:p w14:paraId="457B31C4" w14:textId="77777777" w:rsidR="00FF06C2" w:rsidRPr="00BE2984" w:rsidRDefault="00FF06C2" w:rsidP="00164187">
      <w:pPr>
        <w:pStyle w:val="ac"/>
      </w:pPr>
      <w:r w:rsidRPr="00BE2984">
        <w:rPr>
          <w:rFonts w:hint="eastAsia"/>
        </w:rPr>
        <w:t>〈本章結束〉</w:t>
      </w:r>
    </w:p>
    <w:sectPr w:rsidR="00FF06C2" w:rsidRPr="00BE2984">
      <w:footerReference w:type="default" r:id="rId8"/>
      <w:pgSz w:w="11906" w:h="16838" w:code="9"/>
      <w:pgMar w:top="1418" w:right="1418" w:bottom="1418" w:left="1418"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3D9E9" w14:textId="77777777" w:rsidR="001C1AA0" w:rsidRDefault="001C1AA0">
      <w:r>
        <w:separator/>
      </w:r>
    </w:p>
  </w:endnote>
  <w:endnote w:type="continuationSeparator" w:id="0">
    <w:p w14:paraId="6858E1AF" w14:textId="77777777" w:rsidR="001C1AA0" w:rsidRDefault="001C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F16D" w14:textId="0F151BF9" w:rsidR="0091160A" w:rsidRDefault="00247009">
    <w:pPr>
      <w:pStyle w:val="aa"/>
      <w:tabs>
        <w:tab w:val="clear" w:pos="8052"/>
        <w:tab w:val="right" w:pos="9100"/>
      </w:tabs>
    </w:pPr>
    <w:r>
      <w:rPr>
        <w:rFonts w:hint="eastAsia"/>
      </w:rPr>
      <w:tab/>
    </w:r>
    <w:r>
      <w:rPr>
        <w:rFonts w:hint="eastAsia"/>
        <w:sz w:val="20"/>
      </w:rPr>
      <w:t>02764-</w:t>
    </w:r>
    <w:r>
      <w:rPr>
        <w:rStyle w:val="ab"/>
      </w:rPr>
      <w:fldChar w:fldCharType="begin"/>
    </w:r>
    <w:r>
      <w:rPr>
        <w:rStyle w:val="ab"/>
      </w:rPr>
      <w:instrText xml:space="preserve"> PAGE </w:instrText>
    </w:r>
    <w:r>
      <w:rPr>
        <w:rStyle w:val="ab"/>
      </w:rPr>
      <w:fldChar w:fldCharType="separate"/>
    </w:r>
    <w:r w:rsidR="000C15FF">
      <w:rPr>
        <w:rStyle w:val="ab"/>
        <w:noProof/>
      </w:rPr>
      <w:t>8</w:t>
    </w:r>
    <w:r>
      <w:rPr>
        <w:rStyle w:val="ab"/>
      </w:rPr>
      <w:fldChar w:fldCharType="end"/>
    </w:r>
    <w:r w:rsidR="00BE2984">
      <w:rPr>
        <w:rFonts w:hint="eastAsia"/>
      </w:rPr>
      <w:tab/>
    </w:r>
    <w:r w:rsidR="00B87B2E" w:rsidRPr="00B87B2E">
      <w:t>v3.01-</w:t>
    </w:r>
    <w:proofErr w:type="gramStart"/>
    <w:r w:rsidR="00B87B2E" w:rsidRPr="00B87B2E">
      <w:t>WRB,KCG</w:t>
    </w:r>
    <w:proofErr w:type="gramEnd"/>
    <w:r w:rsidR="00B87B2E" w:rsidRPr="00B87B2E">
      <w:t>_1</w:t>
    </w:r>
    <w:r w:rsidR="002330BD">
      <w:t>1</w:t>
    </w:r>
    <w:r w:rsidR="00816C22">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6CE2" w14:textId="77777777" w:rsidR="001C1AA0" w:rsidRDefault="001C1AA0">
      <w:r>
        <w:separator/>
      </w:r>
    </w:p>
  </w:footnote>
  <w:footnote w:type="continuationSeparator" w:id="0">
    <w:p w14:paraId="4FCE68F9" w14:textId="77777777" w:rsidR="001C1AA0" w:rsidRDefault="001C1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4E5CA15C"/>
    <w:lvl w:ilvl="0">
      <w:start w:val="2"/>
      <w:numFmt w:val="decimalZero"/>
      <w:pStyle w:val="1"/>
      <w:suff w:val="space"/>
      <w:lvlText w:val="%1"/>
      <w:lvlJc w:val="left"/>
      <w:pPr>
        <w:ind w:left="0" w:firstLine="0"/>
      </w:pPr>
      <w:rPr>
        <w:rFonts w:hint="eastAsia"/>
      </w:rPr>
    </w:lvl>
    <w:lvl w:ilvl="1">
      <w:start w:val="764"/>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638300150">
    <w:abstractNumId w:val="0"/>
  </w:num>
  <w:num w:numId="2" w16cid:durableId="49980839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1B9"/>
    <w:rsid w:val="00017DBE"/>
    <w:rsid w:val="00023636"/>
    <w:rsid w:val="00024120"/>
    <w:rsid w:val="00040C72"/>
    <w:rsid w:val="00042FEE"/>
    <w:rsid w:val="00045CE7"/>
    <w:rsid w:val="00052B30"/>
    <w:rsid w:val="000825F9"/>
    <w:rsid w:val="000C15FF"/>
    <w:rsid w:val="000E19DB"/>
    <w:rsid w:val="0011245F"/>
    <w:rsid w:val="00112B88"/>
    <w:rsid w:val="00124584"/>
    <w:rsid w:val="001253A4"/>
    <w:rsid w:val="00130968"/>
    <w:rsid w:val="00164187"/>
    <w:rsid w:val="0019163C"/>
    <w:rsid w:val="00192120"/>
    <w:rsid w:val="001A1365"/>
    <w:rsid w:val="001A3189"/>
    <w:rsid w:val="001C1AA0"/>
    <w:rsid w:val="001F31E6"/>
    <w:rsid w:val="00203A65"/>
    <w:rsid w:val="0020527E"/>
    <w:rsid w:val="002229D3"/>
    <w:rsid w:val="00223186"/>
    <w:rsid w:val="002330BD"/>
    <w:rsid w:val="002455FC"/>
    <w:rsid w:val="00247009"/>
    <w:rsid w:val="002A407B"/>
    <w:rsid w:val="002C34B2"/>
    <w:rsid w:val="002D579D"/>
    <w:rsid w:val="003141E1"/>
    <w:rsid w:val="00333F21"/>
    <w:rsid w:val="0035048C"/>
    <w:rsid w:val="00386604"/>
    <w:rsid w:val="003C0802"/>
    <w:rsid w:val="003D7489"/>
    <w:rsid w:val="00407278"/>
    <w:rsid w:val="0043487C"/>
    <w:rsid w:val="00441217"/>
    <w:rsid w:val="00454B59"/>
    <w:rsid w:val="00491810"/>
    <w:rsid w:val="004A4EC4"/>
    <w:rsid w:val="004A7F98"/>
    <w:rsid w:val="004F56E0"/>
    <w:rsid w:val="00504283"/>
    <w:rsid w:val="00511912"/>
    <w:rsid w:val="00511CE8"/>
    <w:rsid w:val="00525DCA"/>
    <w:rsid w:val="0055153F"/>
    <w:rsid w:val="00596A57"/>
    <w:rsid w:val="005E69D1"/>
    <w:rsid w:val="00627362"/>
    <w:rsid w:val="00643250"/>
    <w:rsid w:val="00667172"/>
    <w:rsid w:val="00671A4E"/>
    <w:rsid w:val="00676F72"/>
    <w:rsid w:val="0069188B"/>
    <w:rsid w:val="006A0BB4"/>
    <w:rsid w:val="006C74C6"/>
    <w:rsid w:val="006F029D"/>
    <w:rsid w:val="006F197A"/>
    <w:rsid w:val="00705B93"/>
    <w:rsid w:val="00712ACF"/>
    <w:rsid w:val="00742618"/>
    <w:rsid w:val="00747E3F"/>
    <w:rsid w:val="00753058"/>
    <w:rsid w:val="007722FD"/>
    <w:rsid w:val="00776534"/>
    <w:rsid w:val="00792293"/>
    <w:rsid w:val="007B285E"/>
    <w:rsid w:val="00815126"/>
    <w:rsid w:val="00816C22"/>
    <w:rsid w:val="008379F1"/>
    <w:rsid w:val="0084140C"/>
    <w:rsid w:val="0085031B"/>
    <w:rsid w:val="008557AF"/>
    <w:rsid w:val="008621B9"/>
    <w:rsid w:val="008B0B82"/>
    <w:rsid w:val="0091160A"/>
    <w:rsid w:val="009257FD"/>
    <w:rsid w:val="00926641"/>
    <w:rsid w:val="009B69DE"/>
    <w:rsid w:val="00A07DBD"/>
    <w:rsid w:val="00A357DF"/>
    <w:rsid w:val="00A45C4B"/>
    <w:rsid w:val="00A74A88"/>
    <w:rsid w:val="00A84D92"/>
    <w:rsid w:val="00AA58F9"/>
    <w:rsid w:val="00AA6C8D"/>
    <w:rsid w:val="00AB4936"/>
    <w:rsid w:val="00AB7346"/>
    <w:rsid w:val="00AC6241"/>
    <w:rsid w:val="00B04276"/>
    <w:rsid w:val="00B2617D"/>
    <w:rsid w:val="00B34A70"/>
    <w:rsid w:val="00B46258"/>
    <w:rsid w:val="00B833AB"/>
    <w:rsid w:val="00B84023"/>
    <w:rsid w:val="00B87B2E"/>
    <w:rsid w:val="00BA3185"/>
    <w:rsid w:val="00BB1056"/>
    <w:rsid w:val="00BB382A"/>
    <w:rsid w:val="00BE2984"/>
    <w:rsid w:val="00BF271D"/>
    <w:rsid w:val="00C0175A"/>
    <w:rsid w:val="00C02067"/>
    <w:rsid w:val="00C133C9"/>
    <w:rsid w:val="00C13573"/>
    <w:rsid w:val="00C31CAE"/>
    <w:rsid w:val="00C40661"/>
    <w:rsid w:val="00C612DA"/>
    <w:rsid w:val="00CA6D5A"/>
    <w:rsid w:val="00CD5BFE"/>
    <w:rsid w:val="00CE725B"/>
    <w:rsid w:val="00D14D5F"/>
    <w:rsid w:val="00D17ECA"/>
    <w:rsid w:val="00D20164"/>
    <w:rsid w:val="00D315FD"/>
    <w:rsid w:val="00D615D2"/>
    <w:rsid w:val="00DB72A6"/>
    <w:rsid w:val="00DD0568"/>
    <w:rsid w:val="00E17D67"/>
    <w:rsid w:val="00E24714"/>
    <w:rsid w:val="00E51C24"/>
    <w:rsid w:val="00E5321C"/>
    <w:rsid w:val="00EA4099"/>
    <w:rsid w:val="00F0044F"/>
    <w:rsid w:val="00F32A75"/>
    <w:rsid w:val="00F44AF6"/>
    <w:rsid w:val="00F55DF2"/>
    <w:rsid w:val="00F85DE5"/>
    <w:rsid w:val="00FB6474"/>
    <w:rsid w:val="00FC0609"/>
    <w:rsid w:val="00FC1BD5"/>
    <w:rsid w:val="00FD7F79"/>
    <w:rsid w:val="00FF06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40A85C5"/>
  <w15:chartTrackingRefBased/>
  <w15:docId w15:val="{328389A0-1CDB-4437-8B3D-4F686125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12DA"/>
    <w:pPr>
      <w:widowControl w:val="0"/>
      <w:jc w:val="both"/>
      <w:textAlignment w:val="center"/>
    </w:pPr>
    <w:rPr>
      <w:rFonts w:ascii="Arial" w:eastAsia="標楷體" w:hAnsi="Arial"/>
      <w:kern w:val="2"/>
      <w:sz w:val="24"/>
    </w:rPr>
  </w:style>
  <w:style w:type="paragraph" w:styleId="1">
    <w:name w:val="heading 1"/>
    <w:basedOn w:val="a"/>
    <w:next w:val="a"/>
    <w:link w:val="10"/>
    <w:qFormat/>
    <w:rsid w:val="00C612DA"/>
    <w:pPr>
      <w:numPr>
        <w:numId w:val="1"/>
      </w:numPr>
      <w:jc w:val="center"/>
      <w:outlineLvl w:val="0"/>
    </w:pPr>
    <w:rPr>
      <w:rFonts w:eastAsia="新細明體"/>
      <w:bCs/>
      <w:sz w:val="28"/>
      <w:szCs w:val="52"/>
    </w:rPr>
  </w:style>
  <w:style w:type="paragraph" w:styleId="2">
    <w:name w:val="heading 2"/>
    <w:basedOn w:val="a"/>
    <w:next w:val="a"/>
    <w:qFormat/>
    <w:rsid w:val="00C612DA"/>
    <w:pPr>
      <w:numPr>
        <w:ilvl w:val="1"/>
        <w:numId w:val="1"/>
      </w:numPr>
      <w:jc w:val="center"/>
      <w:outlineLvl w:val="1"/>
    </w:pPr>
    <w:rPr>
      <w:rFonts w:eastAsia="新細明體"/>
      <w:bCs/>
      <w:sz w:val="28"/>
      <w:szCs w:val="48"/>
    </w:rPr>
  </w:style>
  <w:style w:type="paragraph" w:styleId="3">
    <w:name w:val="heading 3"/>
    <w:basedOn w:val="a"/>
    <w:next w:val="a"/>
    <w:qFormat/>
    <w:rsid w:val="00C612DA"/>
    <w:pPr>
      <w:numPr>
        <w:ilvl w:val="2"/>
        <w:numId w:val="1"/>
      </w:numPr>
      <w:outlineLvl w:val="2"/>
    </w:pPr>
    <w:rPr>
      <w:bCs/>
      <w:sz w:val="32"/>
      <w:szCs w:val="36"/>
    </w:rPr>
  </w:style>
  <w:style w:type="paragraph" w:styleId="4">
    <w:name w:val="heading 4"/>
    <w:basedOn w:val="a"/>
    <w:next w:val="a"/>
    <w:link w:val="40"/>
    <w:qFormat/>
    <w:rsid w:val="00C612DA"/>
    <w:pPr>
      <w:numPr>
        <w:ilvl w:val="3"/>
        <w:numId w:val="1"/>
      </w:numPr>
      <w:outlineLvl w:val="3"/>
    </w:pPr>
  </w:style>
  <w:style w:type="paragraph" w:styleId="5">
    <w:name w:val="heading 5"/>
    <w:basedOn w:val="4"/>
    <w:next w:val="a"/>
    <w:link w:val="50"/>
    <w:qFormat/>
    <w:rsid w:val="00C612DA"/>
    <w:pPr>
      <w:numPr>
        <w:ilvl w:val="4"/>
      </w:numPr>
      <w:outlineLvl w:val="4"/>
    </w:pPr>
    <w:rPr>
      <w:bCs/>
    </w:rPr>
  </w:style>
  <w:style w:type="paragraph" w:styleId="6">
    <w:name w:val="heading 6"/>
    <w:basedOn w:val="4"/>
    <w:next w:val="a"/>
    <w:link w:val="60"/>
    <w:qFormat/>
    <w:rsid w:val="00C612DA"/>
    <w:pPr>
      <w:numPr>
        <w:ilvl w:val="5"/>
      </w:numPr>
      <w:outlineLvl w:val="5"/>
    </w:pPr>
  </w:style>
  <w:style w:type="paragraph" w:styleId="7">
    <w:name w:val="heading 7"/>
    <w:aliases w:val="CNS"/>
    <w:basedOn w:val="a"/>
    <w:next w:val="a"/>
    <w:link w:val="70"/>
    <w:qFormat/>
    <w:rsid w:val="00C612DA"/>
    <w:pPr>
      <w:numPr>
        <w:ilvl w:val="6"/>
        <w:numId w:val="1"/>
      </w:numPr>
      <w:tabs>
        <w:tab w:val="left" w:pos="1531"/>
      </w:tabs>
      <w:outlineLvl w:val="6"/>
    </w:pPr>
    <w:rPr>
      <w:bCs/>
    </w:rPr>
  </w:style>
  <w:style w:type="paragraph" w:styleId="8">
    <w:name w:val="heading 8"/>
    <w:basedOn w:val="a"/>
    <w:next w:val="a"/>
    <w:link w:val="80"/>
    <w:qFormat/>
    <w:rsid w:val="00C612DA"/>
    <w:pPr>
      <w:numPr>
        <w:ilvl w:val="7"/>
        <w:numId w:val="1"/>
      </w:numPr>
      <w:outlineLvl w:val="7"/>
    </w:pPr>
  </w:style>
  <w:style w:type="paragraph" w:styleId="9">
    <w:name w:val="heading 9"/>
    <w:basedOn w:val="a"/>
    <w:next w:val="a"/>
    <w:link w:val="90"/>
    <w:qFormat/>
    <w:rsid w:val="00C612DA"/>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C612DA"/>
    <w:rPr>
      <w:rFonts w:ascii="Arial" w:hAnsi="Arial"/>
      <w:bCs/>
      <w:kern w:val="2"/>
      <w:sz w:val="28"/>
      <w:szCs w:val="52"/>
    </w:rPr>
  </w:style>
  <w:style w:type="character" w:customStyle="1" w:styleId="40">
    <w:name w:val="標題 4 字元"/>
    <w:link w:val="4"/>
    <w:rsid w:val="00C612DA"/>
    <w:rPr>
      <w:rFonts w:ascii="Arial" w:eastAsia="標楷體" w:hAnsi="Arial"/>
      <w:kern w:val="2"/>
      <w:sz w:val="24"/>
    </w:rPr>
  </w:style>
  <w:style w:type="character" w:customStyle="1" w:styleId="50">
    <w:name w:val="標題 5 字元"/>
    <w:link w:val="5"/>
    <w:rsid w:val="00C612DA"/>
    <w:rPr>
      <w:rFonts w:ascii="Arial" w:eastAsia="標楷體" w:hAnsi="Arial"/>
      <w:bCs/>
      <w:kern w:val="2"/>
      <w:sz w:val="24"/>
    </w:rPr>
  </w:style>
  <w:style w:type="character" w:customStyle="1" w:styleId="60">
    <w:name w:val="標題 6 字元"/>
    <w:link w:val="6"/>
    <w:rsid w:val="00C612DA"/>
    <w:rPr>
      <w:rFonts w:ascii="Arial" w:eastAsia="標楷體" w:hAnsi="Arial"/>
      <w:kern w:val="2"/>
      <w:sz w:val="24"/>
    </w:rPr>
  </w:style>
  <w:style w:type="character" w:customStyle="1" w:styleId="70">
    <w:name w:val="標題 7 字元"/>
    <w:aliases w:val="CNS 字元"/>
    <w:link w:val="7"/>
    <w:rsid w:val="00C612DA"/>
    <w:rPr>
      <w:rFonts w:ascii="Arial" w:eastAsia="標楷體" w:hAnsi="Arial"/>
      <w:bCs/>
      <w:kern w:val="2"/>
      <w:sz w:val="24"/>
    </w:rPr>
  </w:style>
  <w:style w:type="character" w:customStyle="1" w:styleId="80">
    <w:name w:val="標題 8 字元"/>
    <w:link w:val="8"/>
    <w:rsid w:val="00C612DA"/>
    <w:rPr>
      <w:rFonts w:ascii="Arial" w:eastAsia="標楷體" w:hAnsi="Arial"/>
      <w:kern w:val="2"/>
      <w:sz w:val="24"/>
    </w:rPr>
  </w:style>
  <w:style w:type="character" w:customStyle="1" w:styleId="90">
    <w:name w:val="標題 9 字元"/>
    <w:link w:val="9"/>
    <w:rsid w:val="00C612DA"/>
    <w:rPr>
      <w:rFonts w:ascii="Arial" w:eastAsia="標楷體" w:hAnsi="Arial"/>
      <w:kern w:val="2"/>
      <w:sz w:val="24"/>
    </w:rPr>
  </w:style>
  <w:style w:type="paragraph" w:customStyle="1" w:styleId="a3">
    <w:name w:val="章"/>
    <w:basedOn w:val="a"/>
    <w:rsid w:val="00C612DA"/>
    <w:pPr>
      <w:jc w:val="center"/>
    </w:pPr>
    <w:rPr>
      <w:rFonts w:eastAsia="新細明體"/>
      <w:sz w:val="28"/>
    </w:rPr>
  </w:style>
  <w:style w:type="paragraph" w:styleId="a4">
    <w:name w:val="Body Text"/>
    <w:basedOn w:val="a"/>
    <w:rsid w:val="00C612DA"/>
    <w:pPr>
      <w:ind w:left="964"/>
    </w:pPr>
  </w:style>
  <w:style w:type="paragraph" w:customStyle="1" w:styleId="a5">
    <w:name w:val="表文"/>
    <w:basedOn w:val="a"/>
    <w:rsid w:val="00C612DA"/>
    <w:pPr>
      <w:ind w:left="57" w:right="57"/>
    </w:pPr>
  </w:style>
  <w:style w:type="paragraph" w:customStyle="1" w:styleId="11">
    <w:name w:val="(1)文"/>
    <w:basedOn w:val="a"/>
    <w:rsid w:val="00C612DA"/>
    <w:pPr>
      <w:ind w:left="1531"/>
    </w:pPr>
  </w:style>
  <w:style w:type="paragraph" w:customStyle="1" w:styleId="A6">
    <w:name w:val="A.文"/>
    <w:basedOn w:val="a"/>
    <w:rsid w:val="00C612DA"/>
    <w:pPr>
      <w:ind w:left="2058"/>
    </w:pPr>
  </w:style>
  <w:style w:type="paragraph" w:customStyle="1" w:styleId="a7">
    <w:name w:val="a.文"/>
    <w:basedOn w:val="a"/>
    <w:rsid w:val="00C612DA"/>
    <w:pPr>
      <w:ind w:left="2580"/>
    </w:pPr>
  </w:style>
  <w:style w:type="paragraph" w:styleId="a8">
    <w:name w:val="header"/>
    <w:basedOn w:val="a"/>
    <w:rsid w:val="00C612DA"/>
    <w:pPr>
      <w:tabs>
        <w:tab w:val="center" w:pos="3900"/>
        <w:tab w:val="center" w:pos="7800"/>
      </w:tabs>
      <w:snapToGrid w:val="0"/>
    </w:pPr>
    <w:rPr>
      <w:sz w:val="20"/>
    </w:rPr>
  </w:style>
  <w:style w:type="paragraph" w:customStyle="1" w:styleId="a9">
    <w:name w:val="表文中"/>
    <w:basedOn w:val="a5"/>
    <w:rsid w:val="00C612DA"/>
    <w:pPr>
      <w:jc w:val="center"/>
    </w:pPr>
  </w:style>
  <w:style w:type="paragraph" w:styleId="aa">
    <w:name w:val="footer"/>
    <w:basedOn w:val="a"/>
    <w:rsid w:val="00C612DA"/>
    <w:pPr>
      <w:tabs>
        <w:tab w:val="left" w:pos="4254"/>
        <w:tab w:val="right" w:pos="8052"/>
      </w:tabs>
      <w:snapToGrid w:val="0"/>
    </w:pPr>
    <w:rPr>
      <w:sz w:val="16"/>
    </w:rPr>
  </w:style>
  <w:style w:type="character" w:styleId="ab">
    <w:name w:val="page number"/>
    <w:rsid w:val="00C612DA"/>
    <w:rPr>
      <w:rFonts w:ascii="Arial" w:eastAsia="標楷體" w:hAnsi="Arial"/>
      <w:sz w:val="20"/>
    </w:rPr>
  </w:style>
  <w:style w:type="paragraph" w:customStyle="1" w:styleId="ac">
    <w:name w:val="結束"/>
    <w:basedOn w:val="a9"/>
    <w:rsid w:val="00C612DA"/>
    <w:pPr>
      <w:spacing w:before="500"/>
    </w:pPr>
  </w:style>
  <w:style w:type="character" w:styleId="ad">
    <w:name w:val="Hyperlink"/>
    <w:rsid w:val="002229D3"/>
    <w:rPr>
      <w:color w:val="0000FF"/>
      <w:u w:val="single"/>
    </w:rPr>
  </w:style>
  <w:style w:type="character" w:styleId="ae">
    <w:name w:val="FollowedHyperlink"/>
    <w:rsid w:val="00C612DA"/>
    <w:rPr>
      <w:color w:val="800080"/>
      <w:u w:val="single"/>
    </w:rPr>
  </w:style>
  <w:style w:type="paragraph" w:customStyle="1" w:styleId="af">
    <w:name w:val="單行間距"/>
    <w:basedOn w:val="a"/>
    <w:rsid w:val="00C612DA"/>
    <w:pPr>
      <w:jc w:val="center"/>
    </w:pPr>
  </w:style>
  <w:style w:type="paragraph" w:styleId="af0">
    <w:name w:val="caption"/>
    <w:basedOn w:val="a"/>
    <w:next w:val="a"/>
    <w:qFormat/>
    <w:rsid w:val="00C612DA"/>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262032">
      <w:bodyDiv w:val="1"/>
      <w:marLeft w:val="0"/>
      <w:marRight w:val="0"/>
      <w:marTop w:val="0"/>
      <w:marBottom w:val="0"/>
      <w:divBdr>
        <w:top w:val="none" w:sz="0" w:space="0" w:color="auto"/>
        <w:left w:val="none" w:sz="0" w:space="0" w:color="auto"/>
        <w:bottom w:val="none" w:sz="0" w:space="0" w:color="auto"/>
        <w:right w:val="none" w:sz="0" w:space="0" w:color="auto"/>
      </w:divBdr>
      <w:divsChild>
        <w:div w:id="1128544781">
          <w:marLeft w:val="0"/>
          <w:marRight w:val="0"/>
          <w:marTop w:val="0"/>
          <w:marBottom w:val="0"/>
          <w:divBdr>
            <w:top w:val="none" w:sz="0" w:space="0" w:color="auto"/>
            <w:left w:val="none" w:sz="0" w:space="0" w:color="auto"/>
            <w:bottom w:val="none" w:sz="0" w:space="0" w:color="auto"/>
            <w:right w:val="none" w:sz="0" w:space="0" w:color="auto"/>
          </w:divBdr>
          <w:divsChild>
            <w:div w:id="1845045453">
              <w:marLeft w:val="0"/>
              <w:marRight w:val="0"/>
              <w:marTop w:val="0"/>
              <w:marBottom w:val="0"/>
              <w:divBdr>
                <w:top w:val="none" w:sz="0" w:space="0" w:color="auto"/>
                <w:left w:val="none" w:sz="0" w:space="0" w:color="auto"/>
                <w:bottom w:val="none" w:sz="0" w:space="0" w:color="auto"/>
                <w:right w:val="none" w:sz="0" w:space="0" w:color="auto"/>
              </w:divBdr>
              <w:divsChild>
                <w:div w:id="2031761294">
                  <w:marLeft w:val="0"/>
                  <w:marRight w:val="0"/>
                  <w:marTop w:val="0"/>
                  <w:marBottom w:val="0"/>
                  <w:divBdr>
                    <w:top w:val="none" w:sz="0" w:space="0" w:color="auto"/>
                    <w:left w:val="none" w:sz="0" w:space="0" w:color="auto"/>
                    <w:bottom w:val="none" w:sz="0" w:space="0" w:color="auto"/>
                    <w:right w:val="none" w:sz="0" w:space="0" w:color="auto"/>
                  </w:divBdr>
                  <w:divsChild>
                    <w:div w:id="89373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176307">
      <w:bodyDiv w:val="1"/>
      <w:marLeft w:val="0"/>
      <w:marRight w:val="0"/>
      <w:marTop w:val="0"/>
      <w:marBottom w:val="0"/>
      <w:divBdr>
        <w:top w:val="none" w:sz="0" w:space="0" w:color="auto"/>
        <w:left w:val="none" w:sz="0" w:space="0" w:color="auto"/>
        <w:bottom w:val="none" w:sz="0" w:space="0" w:color="auto"/>
        <w:right w:val="none" w:sz="0" w:space="0" w:color="auto"/>
      </w:divBdr>
      <w:divsChild>
        <w:div w:id="965626091">
          <w:marLeft w:val="0"/>
          <w:marRight w:val="0"/>
          <w:marTop w:val="0"/>
          <w:marBottom w:val="0"/>
          <w:divBdr>
            <w:top w:val="none" w:sz="0" w:space="0" w:color="auto"/>
            <w:left w:val="none" w:sz="0" w:space="0" w:color="auto"/>
            <w:bottom w:val="none" w:sz="0" w:space="0" w:color="auto"/>
            <w:right w:val="none" w:sz="0" w:space="0" w:color="auto"/>
          </w:divBdr>
          <w:divsChild>
            <w:div w:id="1632830893">
              <w:marLeft w:val="0"/>
              <w:marRight w:val="0"/>
              <w:marTop w:val="0"/>
              <w:marBottom w:val="0"/>
              <w:divBdr>
                <w:top w:val="none" w:sz="0" w:space="0" w:color="auto"/>
                <w:left w:val="none" w:sz="0" w:space="0" w:color="auto"/>
                <w:bottom w:val="none" w:sz="0" w:space="0" w:color="auto"/>
                <w:right w:val="none" w:sz="0" w:space="0" w:color="auto"/>
              </w:divBdr>
              <w:divsChild>
                <w:div w:id="1537279042">
                  <w:marLeft w:val="0"/>
                  <w:marRight w:val="0"/>
                  <w:marTop w:val="0"/>
                  <w:marBottom w:val="0"/>
                  <w:divBdr>
                    <w:top w:val="none" w:sz="0" w:space="0" w:color="auto"/>
                    <w:left w:val="none" w:sz="0" w:space="0" w:color="auto"/>
                    <w:bottom w:val="none" w:sz="0" w:space="0" w:color="auto"/>
                    <w:right w:val="none" w:sz="0" w:space="0" w:color="auto"/>
                  </w:divBdr>
                  <w:divsChild>
                    <w:div w:id="129502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stm.org/Standards/C42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1005</Words>
  <Characters>5731</Characters>
  <Application>Microsoft Office Word</Application>
  <DocSecurity>0</DocSecurity>
  <Lines>47</Lines>
  <Paragraphs>13</Paragraphs>
  <ScaleCrop>false</ScaleCrop>
  <Company>MAA</Company>
  <LinksUpToDate>false</LinksUpToDate>
  <CharactersWithSpaces>6723</CharactersWithSpaces>
  <SharedDoc>false</SharedDoc>
  <HLinks>
    <vt:vector size="6" baseType="variant">
      <vt:variant>
        <vt:i4>7864378</vt:i4>
      </vt:variant>
      <vt:variant>
        <vt:i4>0</vt:i4>
      </vt:variant>
      <vt:variant>
        <vt:i4>0</vt:i4>
      </vt:variant>
      <vt:variant>
        <vt:i4>5</vt:i4>
      </vt:variant>
      <vt:variant>
        <vt:lpwstr>http://www.astm.org/Standards/C424.htm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第02764章</dc:title>
  <dc:subject/>
  <dc:creator>Spenser Pan</dc:creator>
  <cp:keywords/>
  <cp:lastModifiedBy>Luc Wu</cp:lastModifiedBy>
  <cp:revision>17</cp:revision>
  <cp:lastPrinted>2011-07-01T05:40:00Z</cp:lastPrinted>
  <dcterms:created xsi:type="dcterms:W3CDTF">2016-03-25T03:44:00Z</dcterms:created>
  <dcterms:modified xsi:type="dcterms:W3CDTF">2025-04-22T08:46:00Z</dcterms:modified>
</cp:coreProperties>
</file>